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
        <w:tblW w:w="975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3"/>
        <w:gridCol w:w="5047"/>
        <w:gridCol w:w="360"/>
        <w:gridCol w:w="180"/>
        <w:gridCol w:w="583"/>
      </w:tblGrid>
      <w:tr w:rsidR="00B0322D" w:rsidRPr="00A359CF" w14:paraId="395CA79A" w14:textId="77777777" w:rsidTr="00A359CF">
        <w:trPr>
          <w:trHeight w:val="576"/>
        </w:trPr>
        <w:tc>
          <w:tcPr>
            <w:tcW w:w="9753" w:type="dxa"/>
            <w:gridSpan w:val="5"/>
          </w:tcPr>
          <w:p w14:paraId="52559C5E" w14:textId="1C02E461" w:rsidR="00CD623D" w:rsidRPr="00A359CF" w:rsidRDefault="00CD623D" w:rsidP="00CD623D">
            <w:pPr>
              <w:pStyle w:val="Listaszerbekezds"/>
              <w:numPr>
                <w:ilvl w:val="0"/>
                <w:numId w:val="3"/>
              </w:numPr>
              <w:spacing w:before="240"/>
              <w:ind w:left="411" w:hanging="426"/>
              <w:rPr>
                <w:rFonts w:ascii="Times New Roman" w:hAnsi="Times New Roman"/>
                <w:sz w:val="17"/>
                <w:szCs w:val="17"/>
              </w:rPr>
            </w:pPr>
            <w:r w:rsidRPr="00A359CF">
              <w:rPr>
                <w:rFonts w:ascii="Times New Roman" w:hAnsi="Times New Roman"/>
                <w:b/>
                <w:bCs/>
                <w:sz w:val="17"/>
                <w:szCs w:val="17"/>
              </w:rPr>
              <w:t>ADATKEZELŐ NEVE, ELÉRHETŐSÉGEI</w:t>
            </w:r>
          </w:p>
        </w:tc>
      </w:tr>
      <w:tr w:rsidR="00B0322D" w:rsidRPr="00A359CF" w14:paraId="7AB06435" w14:textId="77777777" w:rsidTr="00A359CF">
        <w:trPr>
          <w:gridAfter w:val="3"/>
          <w:wAfter w:w="1123" w:type="dxa"/>
          <w:trHeight w:val="712"/>
        </w:trPr>
        <w:tc>
          <w:tcPr>
            <w:tcW w:w="3583" w:type="dxa"/>
          </w:tcPr>
          <w:p w14:paraId="4844CD76" w14:textId="22692E43" w:rsidR="00CD623D" w:rsidRPr="00A359CF" w:rsidRDefault="00CD623D" w:rsidP="00CD623D">
            <w:pPr>
              <w:pStyle w:val="Cmsor2"/>
              <w:spacing w:before="0"/>
              <w:ind w:left="0" w:firstLine="0"/>
              <w:outlineLvl w:val="1"/>
              <w:rPr>
                <w:rFonts w:ascii="Times New Roman" w:hAnsi="Times New Roman" w:cs="Times New Roman"/>
                <w:b/>
                <w:bCs/>
                <w:color w:val="auto"/>
                <w:sz w:val="17"/>
                <w:szCs w:val="17"/>
              </w:rPr>
            </w:pPr>
            <w:r w:rsidRPr="00A359CF">
              <w:rPr>
                <w:rFonts w:ascii="Times New Roman" w:hAnsi="Times New Roman" w:cs="Times New Roman"/>
                <w:b/>
                <w:bCs/>
                <w:color w:val="auto"/>
                <w:sz w:val="17"/>
                <w:szCs w:val="17"/>
              </w:rPr>
              <w:t>Adatkezelő:</w:t>
            </w:r>
          </w:p>
        </w:tc>
        <w:tc>
          <w:tcPr>
            <w:tcW w:w="5047" w:type="dxa"/>
          </w:tcPr>
          <w:p w14:paraId="128B07A1" w14:textId="441E2942" w:rsidR="00CD623D" w:rsidRPr="00A359CF" w:rsidRDefault="00A359CF" w:rsidP="00CD623D">
            <w:pPr>
              <w:spacing w:after="0"/>
              <w:ind w:left="0" w:firstLine="0"/>
              <w:rPr>
                <w:rStyle w:val="Kiemels2"/>
                <w:rFonts w:ascii="Times New Roman" w:hAnsi="Times New Roman" w:cs="Times New Roman"/>
                <w:color w:val="auto"/>
                <w:sz w:val="17"/>
                <w:szCs w:val="17"/>
              </w:rPr>
            </w:pPr>
            <w:r w:rsidRPr="00A359CF">
              <w:rPr>
                <w:rStyle w:val="Kiemels2"/>
                <w:rFonts w:ascii="Times New Roman" w:hAnsi="Times New Roman" w:cs="Times New Roman"/>
                <w:color w:val="auto"/>
                <w:sz w:val="17"/>
                <w:szCs w:val="17"/>
              </w:rPr>
              <w:t>Budapest Főváros IV. k</w:t>
            </w:r>
            <w:r w:rsidR="00CD623D" w:rsidRPr="00A359CF">
              <w:rPr>
                <w:rStyle w:val="Kiemels2"/>
                <w:rFonts w:ascii="Times New Roman" w:hAnsi="Times New Roman" w:cs="Times New Roman"/>
                <w:color w:val="auto"/>
                <w:sz w:val="17"/>
                <w:szCs w:val="17"/>
              </w:rPr>
              <w:t>erület Újpest Önkormányzata</w:t>
            </w:r>
            <w:r w:rsidR="006B2180" w:rsidRPr="00A359CF">
              <w:rPr>
                <w:rStyle w:val="Kiemels2"/>
                <w:rFonts w:ascii="Times New Roman" w:hAnsi="Times New Roman" w:cs="Times New Roman"/>
                <w:color w:val="auto"/>
                <w:sz w:val="17"/>
                <w:szCs w:val="17"/>
              </w:rPr>
              <w:t xml:space="preserve"> </w:t>
            </w:r>
            <w:r w:rsidR="00CD623D" w:rsidRPr="00A359CF">
              <w:rPr>
                <w:rStyle w:val="Kiemels2"/>
                <w:rFonts w:ascii="Times New Roman" w:hAnsi="Times New Roman" w:cs="Times New Roman"/>
                <w:color w:val="auto"/>
                <w:sz w:val="17"/>
                <w:szCs w:val="17"/>
              </w:rPr>
              <w:t>(továbbiakban, mint Önkormányzat vagy Adatkezelő)</w:t>
            </w:r>
          </w:p>
        </w:tc>
      </w:tr>
      <w:tr w:rsidR="00B0322D" w:rsidRPr="00A359CF" w14:paraId="3B957EF9" w14:textId="77777777" w:rsidTr="00DF0C72">
        <w:trPr>
          <w:gridAfter w:val="3"/>
          <w:wAfter w:w="1123" w:type="dxa"/>
        </w:trPr>
        <w:tc>
          <w:tcPr>
            <w:tcW w:w="3583" w:type="dxa"/>
          </w:tcPr>
          <w:p w14:paraId="3296968A" w14:textId="5F9739DD" w:rsidR="00652383" w:rsidRPr="00A359CF" w:rsidRDefault="00652383" w:rsidP="00652383">
            <w:pPr>
              <w:pStyle w:val="Cmsor2"/>
              <w:ind w:left="0" w:firstLine="0"/>
              <w:outlineLvl w:val="1"/>
              <w:rPr>
                <w:rFonts w:ascii="Times New Roman" w:hAnsi="Times New Roman" w:cs="Times New Roman"/>
                <w:b/>
                <w:bCs/>
                <w:color w:val="auto"/>
                <w:sz w:val="17"/>
                <w:szCs w:val="17"/>
              </w:rPr>
            </w:pPr>
            <w:r w:rsidRPr="00A359CF">
              <w:rPr>
                <w:rFonts w:ascii="Times New Roman" w:hAnsi="Times New Roman" w:cs="Times New Roman"/>
                <w:color w:val="auto"/>
                <w:sz w:val="17"/>
                <w:szCs w:val="17"/>
              </w:rPr>
              <w:t>Székhely:</w:t>
            </w:r>
          </w:p>
        </w:tc>
        <w:tc>
          <w:tcPr>
            <w:tcW w:w="5047" w:type="dxa"/>
          </w:tcPr>
          <w:p w14:paraId="5619EC92" w14:textId="5573DC8D" w:rsidR="00652383" w:rsidRPr="00A359CF" w:rsidRDefault="00652383" w:rsidP="00652383">
            <w:pPr>
              <w:spacing w:after="0"/>
              <w:rPr>
                <w:rFonts w:ascii="Times New Roman" w:hAnsi="Times New Roman" w:cs="Times New Roman"/>
                <w:color w:val="auto"/>
                <w:sz w:val="17"/>
                <w:szCs w:val="17"/>
              </w:rPr>
            </w:pPr>
            <w:r w:rsidRPr="00A359CF">
              <w:rPr>
                <w:rFonts w:ascii="Times New Roman" w:hAnsi="Times New Roman" w:cs="Times New Roman"/>
                <w:color w:val="auto"/>
                <w:sz w:val="17"/>
                <w:szCs w:val="17"/>
              </w:rPr>
              <w:t>1041 Budapest, István út 14.</w:t>
            </w:r>
          </w:p>
        </w:tc>
      </w:tr>
      <w:tr w:rsidR="00B0322D" w:rsidRPr="00A359CF" w14:paraId="309D2BF8" w14:textId="77777777" w:rsidTr="00DF0C72">
        <w:trPr>
          <w:gridAfter w:val="3"/>
          <w:wAfter w:w="1123" w:type="dxa"/>
        </w:trPr>
        <w:tc>
          <w:tcPr>
            <w:tcW w:w="3583" w:type="dxa"/>
          </w:tcPr>
          <w:p w14:paraId="7134D971" w14:textId="21CD8021" w:rsidR="00652383" w:rsidRPr="00A359CF" w:rsidRDefault="00652383" w:rsidP="00652383">
            <w:pPr>
              <w:pStyle w:val="Cmsor2"/>
              <w:ind w:left="0" w:firstLine="0"/>
              <w:outlineLvl w:val="1"/>
              <w:rPr>
                <w:rFonts w:ascii="Times New Roman" w:hAnsi="Times New Roman" w:cs="Times New Roman"/>
                <w:b/>
                <w:bCs/>
                <w:color w:val="auto"/>
                <w:sz w:val="17"/>
                <w:szCs w:val="17"/>
              </w:rPr>
            </w:pPr>
            <w:r w:rsidRPr="00A359CF">
              <w:rPr>
                <w:rFonts w:ascii="Times New Roman" w:hAnsi="Times New Roman" w:cs="Times New Roman"/>
                <w:color w:val="auto"/>
                <w:sz w:val="17"/>
                <w:szCs w:val="17"/>
              </w:rPr>
              <w:t>E-mail címe:</w:t>
            </w:r>
          </w:p>
        </w:tc>
        <w:tc>
          <w:tcPr>
            <w:tcW w:w="5047" w:type="dxa"/>
          </w:tcPr>
          <w:p w14:paraId="1386ACBB" w14:textId="6A40D016" w:rsidR="00652383" w:rsidRPr="00A359CF" w:rsidRDefault="00417C6E" w:rsidP="00652383">
            <w:pPr>
              <w:pStyle w:val="Cmsor2"/>
              <w:ind w:left="0" w:firstLine="0"/>
              <w:outlineLvl w:val="1"/>
              <w:rPr>
                <w:rFonts w:ascii="Times New Roman" w:hAnsi="Times New Roman" w:cs="Times New Roman"/>
                <w:b/>
                <w:bCs/>
                <w:color w:val="auto"/>
                <w:sz w:val="17"/>
                <w:szCs w:val="17"/>
              </w:rPr>
            </w:pPr>
            <w:hyperlink r:id="rId8" w:history="1">
              <w:r w:rsidR="00A359CF" w:rsidRPr="00A359CF">
                <w:rPr>
                  <w:rStyle w:val="Hiperhivatkozs"/>
                  <w:rFonts w:ascii="Times New Roman" w:eastAsia="Calibri" w:hAnsi="Times New Roman" w:cs="Times New Roman"/>
                  <w:color w:val="auto"/>
                  <w:sz w:val="17"/>
                  <w:szCs w:val="17"/>
                </w:rPr>
                <w:t>info@ujpest.hu</w:t>
              </w:r>
            </w:hyperlink>
          </w:p>
        </w:tc>
      </w:tr>
      <w:tr w:rsidR="00B0322D" w:rsidRPr="00A359CF" w14:paraId="6CF4D51A" w14:textId="77777777" w:rsidTr="00DF0C72">
        <w:trPr>
          <w:gridAfter w:val="3"/>
          <w:wAfter w:w="1123" w:type="dxa"/>
        </w:trPr>
        <w:tc>
          <w:tcPr>
            <w:tcW w:w="3583" w:type="dxa"/>
          </w:tcPr>
          <w:p w14:paraId="18AC9F1D" w14:textId="72097ED4" w:rsidR="00652383" w:rsidRPr="00A359CF" w:rsidRDefault="00652383" w:rsidP="00652383">
            <w:pPr>
              <w:pStyle w:val="Cmsor2"/>
              <w:ind w:left="0" w:firstLine="0"/>
              <w:outlineLvl w:val="1"/>
              <w:rPr>
                <w:rFonts w:ascii="Times New Roman" w:hAnsi="Times New Roman" w:cs="Times New Roman"/>
                <w:b/>
                <w:bCs/>
                <w:color w:val="auto"/>
                <w:sz w:val="17"/>
                <w:szCs w:val="17"/>
              </w:rPr>
            </w:pPr>
            <w:r w:rsidRPr="00A359CF">
              <w:rPr>
                <w:rFonts w:ascii="Times New Roman" w:hAnsi="Times New Roman" w:cs="Times New Roman"/>
                <w:color w:val="auto"/>
                <w:sz w:val="17"/>
                <w:szCs w:val="17"/>
              </w:rPr>
              <w:t>Telefon:</w:t>
            </w:r>
          </w:p>
        </w:tc>
        <w:tc>
          <w:tcPr>
            <w:tcW w:w="5047" w:type="dxa"/>
          </w:tcPr>
          <w:p w14:paraId="3160E318" w14:textId="6B7F6A06" w:rsidR="00652383" w:rsidRPr="00A359CF" w:rsidRDefault="00652383" w:rsidP="00652383">
            <w:pPr>
              <w:spacing w:after="0"/>
              <w:rPr>
                <w:rFonts w:ascii="Times New Roman" w:hAnsi="Times New Roman" w:cs="Times New Roman"/>
                <w:color w:val="auto"/>
                <w:sz w:val="17"/>
                <w:szCs w:val="17"/>
              </w:rPr>
            </w:pPr>
            <w:r w:rsidRPr="00A359CF">
              <w:rPr>
                <w:rFonts w:ascii="Times New Roman" w:hAnsi="Times New Roman" w:cs="Times New Roman"/>
                <w:color w:val="auto"/>
                <w:sz w:val="17"/>
                <w:szCs w:val="17"/>
              </w:rPr>
              <w:tab/>
              <w:t>+36 (1) 231 3101</w:t>
            </w:r>
          </w:p>
        </w:tc>
      </w:tr>
      <w:tr w:rsidR="00B0322D" w:rsidRPr="00A359CF" w14:paraId="0F74F764" w14:textId="77777777" w:rsidTr="00DF0C72">
        <w:trPr>
          <w:gridAfter w:val="3"/>
          <w:wAfter w:w="1123" w:type="dxa"/>
        </w:trPr>
        <w:tc>
          <w:tcPr>
            <w:tcW w:w="3583" w:type="dxa"/>
          </w:tcPr>
          <w:p w14:paraId="3041A470" w14:textId="3BECB1C0" w:rsidR="00652383" w:rsidRPr="00A359CF" w:rsidRDefault="00652383" w:rsidP="00652383">
            <w:pPr>
              <w:pStyle w:val="Cmsor2"/>
              <w:ind w:left="0" w:firstLine="0"/>
              <w:outlineLvl w:val="1"/>
              <w:rPr>
                <w:rFonts w:ascii="Times New Roman" w:hAnsi="Times New Roman" w:cs="Times New Roman"/>
                <w:color w:val="auto"/>
                <w:sz w:val="17"/>
                <w:szCs w:val="17"/>
              </w:rPr>
            </w:pPr>
            <w:r w:rsidRPr="00A359CF">
              <w:rPr>
                <w:rFonts w:ascii="Times New Roman" w:hAnsi="Times New Roman" w:cs="Times New Roman"/>
                <w:color w:val="auto"/>
                <w:sz w:val="17"/>
                <w:szCs w:val="17"/>
              </w:rPr>
              <w:t>Képviseli:</w:t>
            </w:r>
          </w:p>
        </w:tc>
        <w:tc>
          <w:tcPr>
            <w:tcW w:w="5047" w:type="dxa"/>
          </w:tcPr>
          <w:p w14:paraId="614E2F2F" w14:textId="3821E136" w:rsidR="00652383" w:rsidRPr="00A359CF" w:rsidRDefault="00652383" w:rsidP="00652383">
            <w:pPr>
              <w:spacing w:after="0"/>
              <w:rPr>
                <w:rFonts w:ascii="Times New Roman" w:hAnsi="Times New Roman" w:cs="Times New Roman"/>
                <w:color w:val="auto"/>
                <w:sz w:val="17"/>
                <w:szCs w:val="17"/>
              </w:rPr>
            </w:pPr>
            <w:r w:rsidRPr="00A359CF">
              <w:rPr>
                <w:rFonts w:ascii="Times New Roman" w:hAnsi="Times New Roman" w:cs="Times New Roman"/>
                <w:color w:val="auto"/>
                <w:sz w:val="17"/>
                <w:szCs w:val="17"/>
              </w:rPr>
              <w:t>Déri Tibor polgármester</w:t>
            </w:r>
          </w:p>
        </w:tc>
      </w:tr>
      <w:tr w:rsidR="00B0322D" w:rsidRPr="00A359CF" w14:paraId="0E359794" w14:textId="77777777" w:rsidTr="00DF0C72">
        <w:trPr>
          <w:gridAfter w:val="3"/>
          <w:wAfter w:w="1123" w:type="dxa"/>
        </w:trPr>
        <w:tc>
          <w:tcPr>
            <w:tcW w:w="3583" w:type="dxa"/>
          </w:tcPr>
          <w:p w14:paraId="6DBDF491" w14:textId="5046D9AD" w:rsidR="00652383" w:rsidRPr="00A359CF" w:rsidRDefault="00652383" w:rsidP="00652383">
            <w:pPr>
              <w:pStyle w:val="Cmsor2"/>
              <w:ind w:left="0" w:firstLine="0"/>
              <w:outlineLvl w:val="1"/>
              <w:rPr>
                <w:rFonts w:ascii="Times New Roman" w:hAnsi="Times New Roman" w:cs="Times New Roman"/>
                <w:color w:val="auto"/>
                <w:sz w:val="17"/>
                <w:szCs w:val="17"/>
              </w:rPr>
            </w:pPr>
            <w:r w:rsidRPr="00A359CF">
              <w:rPr>
                <w:rFonts w:ascii="Times New Roman" w:hAnsi="Times New Roman" w:cs="Times New Roman"/>
                <w:color w:val="auto"/>
                <w:sz w:val="17"/>
                <w:szCs w:val="17"/>
              </w:rPr>
              <w:t>Adatvédelmi tisztviselő elérhetősége:</w:t>
            </w:r>
          </w:p>
        </w:tc>
        <w:tc>
          <w:tcPr>
            <w:tcW w:w="5047" w:type="dxa"/>
          </w:tcPr>
          <w:p w14:paraId="2B5C47A7" w14:textId="06245A66" w:rsidR="00652383" w:rsidRPr="00A359CF" w:rsidRDefault="00417C6E" w:rsidP="00652383">
            <w:pPr>
              <w:spacing w:after="0"/>
              <w:rPr>
                <w:rFonts w:ascii="Times New Roman" w:hAnsi="Times New Roman" w:cs="Times New Roman"/>
                <w:color w:val="auto"/>
                <w:sz w:val="17"/>
                <w:szCs w:val="17"/>
              </w:rPr>
            </w:pPr>
            <w:hyperlink r:id="rId9" w:history="1">
              <w:r w:rsidR="00652383" w:rsidRPr="00A359CF">
                <w:rPr>
                  <w:rStyle w:val="Hiperhivatkozs"/>
                  <w:rFonts w:ascii="Times New Roman" w:hAnsi="Times New Roman" w:cs="Times New Roman"/>
                  <w:color w:val="auto"/>
                  <w:sz w:val="17"/>
                  <w:szCs w:val="17"/>
                </w:rPr>
                <w:t>adatvedelem@ujpest.hu</w:t>
              </w:r>
            </w:hyperlink>
            <w:r w:rsidR="00652383" w:rsidRPr="00A359CF">
              <w:rPr>
                <w:rFonts w:ascii="Times New Roman" w:hAnsi="Times New Roman" w:cs="Times New Roman"/>
                <w:color w:val="auto"/>
                <w:sz w:val="17"/>
                <w:szCs w:val="17"/>
              </w:rPr>
              <w:t xml:space="preserve"> </w:t>
            </w:r>
          </w:p>
        </w:tc>
      </w:tr>
      <w:tr w:rsidR="00B0322D" w:rsidRPr="00A359CF" w14:paraId="20C8D58A" w14:textId="77777777" w:rsidTr="00DF0C72">
        <w:trPr>
          <w:trHeight w:val="425"/>
        </w:trPr>
        <w:tc>
          <w:tcPr>
            <w:tcW w:w="9753" w:type="dxa"/>
            <w:gridSpan w:val="5"/>
          </w:tcPr>
          <w:p w14:paraId="75B44BB2" w14:textId="3A4689A5" w:rsidR="00CD623D" w:rsidRPr="00A359CF" w:rsidRDefault="00CD623D" w:rsidP="002A6340">
            <w:pPr>
              <w:pStyle w:val="Listaszerbekezds"/>
              <w:numPr>
                <w:ilvl w:val="0"/>
                <w:numId w:val="3"/>
              </w:numPr>
              <w:ind w:left="411" w:hanging="426"/>
              <w:rPr>
                <w:rFonts w:ascii="Times New Roman" w:hAnsi="Times New Roman"/>
                <w:b/>
                <w:bCs/>
                <w:sz w:val="17"/>
                <w:szCs w:val="17"/>
              </w:rPr>
            </w:pPr>
            <w:r w:rsidRPr="00A359CF">
              <w:rPr>
                <w:rFonts w:ascii="Times New Roman" w:hAnsi="Times New Roman"/>
                <w:b/>
                <w:bCs/>
                <w:sz w:val="17"/>
                <w:szCs w:val="17"/>
              </w:rPr>
              <w:t xml:space="preserve">ADATKEZELÉS CÉLJA </w:t>
            </w:r>
            <w:proofErr w:type="gramStart"/>
            <w:r w:rsidRPr="00A359CF">
              <w:rPr>
                <w:rFonts w:ascii="Times New Roman" w:hAnsi="Times New Roman"/>
                <w:b/>
                <w:bCs/>
                <w:sz w:val="17"/>
                <w:szCs w:val="17"/>
              </w:rPr>
              <w:t>ÉS</w:t>
            </w:r>
            <w:proofErr w:type="gramEnd"/>
            <w:r w:rsidRPr="00A359CF">
              <w:rPr>
                <w:rFonts w:ascii="Times New Roman" w:hAnsi="Times New Roman"/>
                <w:b/>
                <w:bCs/>
                <w:sz w:val="17"/>
                <w:szCs w:val="17"/>
              </w:rPr>
              <w:t xml:space="preserve"> A KEZELT ADATOK KÖRE</w:t>
            </w:r>
            <w:r w:rsidR="004A66B5" w:rsidRPr="00A359CF">
              <w:rPr>
                <w:rFonts w:ascii="Times New Roman" w:hAnsi="Times New Roman"/>
                <w:b/>
                <w:bCs/>
                <w:sz w:val="17"/>
                <w:szCs w:val="17"/>
              </w:rPr>
              <w:t>, ÉRINTETTEK KATEGÓRIÁI</w:t>
            </w:r>
          </w:p>
        </w:tc>
      </w:tr>
      <w:tr w:rsidR="00B0322D" w:rsidRPr="00A359CF" w14:paraId="001A86A9" w14:textId="77777777" w:rsidTr="00DF0C72">
        <w:tc>
          <w:tcPr>
            <w:tcW w:w="9753" w:type="dxa"/>
            <w:gridSpan w:val="5"/>
          </w:tcPr>
          <w:p w14:paraId="42382238" w14:textId="4D10BE98" w:rsidR="00B24867" w:rsidRPr="00A359CF" w:rsidRDefault="00B24867" w:rsidP="00B24867">
            <w:pPr>
              <w:ind w:left="0" w:right="652" w:firstLine="0"/>
              <w:rPr>
                <w:rFonts w:ascii="Times New Roman" w:hAnsi="Times New Roman" w:cs="Times New Roman"/>
                <w:color w:val="auto"/>
                <w:sz w:val="17"/>
                <w:szCs w:val="17"/>
              </w:rPr>
            </w:pPr>
            <w:r w:rsidRPr="00A359CF">
              <w:rPr>
                <w:rFonts w:ascii="Times New Roman" w:hAnsi="Times New Roman" w:cs="Times New Roman"/>
                <w:color w:val="auto"/>
                <w:sz w:val="17"/>
                <w:szCs w:val="17"/>
              </w:rPr>
              <w:t xml:space="preserve">Az adatkezelés célja </w:t>
            </w:r>
            <w:r w:rsidR="00A359CF">
              <w:rPr>
                <w:rFonts w:ascii="Times New Roman" w:hAnsi="Times New Roman" w:cs="Times New Roman"/>
                <w:color w:val="auto"/>
                <w:sz w:val="17"/>
                <w:szCs w:val="17"/>
              </w:rPr>
              <w:t xml:space="preserve">Budapest Főváros IV. kerületi székhelyű </w:t>
            </w:r>
            <w:r w:rsidR="00DE316D">
              <w:rPr>
                <w:rFonts w:ascii="Times New Roman" w:hAnsi="Times New Roman" w:cs="Times New Roman"/>
                <w:color w:val="auto"/>
                <w:sz w:val="17"/>
                <w:szCs w:val="17"/>
              </w:rPr>
              <w:t xml:space="preserve">11. számú </w:t>
            </w:r>
            <w:r w:rsidR="00A359CF">
              <w:rPr>
                <w:rFonts w:ascii="Times New Roman" w:hAnsi="Times New Roman" w:cs="Times New Roman"/>
                <w:color w:val="auto"/>
                <w:sz w:val="17"/>
                <w:szCs w:val="17"/>
              </w:rPr>
              <w:t>Országos Egyéni Választókerületi V</w:t>
            </w:r>
            <w:r w:rsidRPr="00A359CF">
              <w:rPr>
                <w:rFonts w:ascii="Times New Roman" w:hAnsi="Times New Roman" w:cs="Times New Roman"/>
                <w:color w:val="auto"/>
                <w:sz w:val="17"/>
                <w:szCs w:val="17"/>
              </w:rPr>
              <w:t xml:space="preserve">álasztási </w:t>
            </w:r>
            <w:r w:rsidR="00A359CF">
              <w:rPr>
                <w:rFonts w:ascii="Times New Roman" w:hAnsi="Times New Roman" w:cs="Times New Roman"/>
                <w:color w:val="auto"/>
                <w:sz w:val="17"/>
                <w:szCs w:val="17"/>
              </w:rPr>
              <w:t>I</w:t>
            </w:r>
            <w:r w:rsidRPr="00A359CF">
              <w:rPr>
                <w:rFonts w:ascii="Times New Roman" w:hAnsi="Times New Roman" w:cs="Times New Roman"/>
                <w:color w:val="auto"/>
                <w:sz w:val="17"/>
                <w:szCs w:val="17"/>
              </w:rPr>
              <w:t>roda</w:t>
            </w:r>
            <w:r w:rsidR="009A430E">
              <w:rPr>
                <w:rFonts w:ascii="Times New Roman" w:hAnsi="Times New Roman" w:cs="Times New Roman"/>
                <w:color w:val="auto"/>
                <w:sz w:val="17"/>
                <w:szCs w:val="17"/>
              </w:rPr>
              <w:t xml:space="preserve"> (a továbbiakban: OEV</w:t>
            </w:r>
            <w:r w:rsidR="00DE316D">
              <w:rPr>
                <w:rFonts w:ascii="Times New Roman" w:hAnsi="Times New Roman" w:cs="Times New Roman"/>
                <w:color w:val="auto"/>
                <w:sz w:val="17"/>
                <w:szCs w:val="17"/>
              </w:rPr>
              <w:t>I</w:t>
            </w:r>
            <w:r w:rsidR="009A430E">
              <w:rPr>
                <w:rFonts w:ascii="Times New Roman" w:hAnsi="Times New Roman" w:cs="Times New Roman"/>
                <w:color w:val="auto"/>
                <w:sz w:val="17"/>
                <w:szCs w:val="17"/>
              </w:rPr>
              <w:t>)</w:t>
            </w:r>
            <w:r w:rsidR="00DE316D">
              <w:rPr>
                <w:rFonts w:ascii="Times New Roman" w:hAnsi="Times New Roman" w:cs="Times New Roman"/>
                <w:color w:val="auto"/>
                <w:sz w:val="17"/>
                <w:szCs w:val="17"/>
              </w:rPr>
              <w:t xml:space="preserve">, a Budapest Főváros IV. kerület Újpest </w:t>
            </w:r>
            <w:r w:rsidR="00A359CF">
              <w:rPr>
                <w:rFonts w:ascii="Times New Roman" w:hAnsi="Times New Roman" w:cs="Times New Roman"/>
                <w:color w:val="auto"/>
                <w:sz w:val="17"/>
                <w:szCs w:val="17"/>
              </w:rPr>
              <w:t>Helyi Választási Iroda</w:t>
            </w:r>
            <w:r w:rsidR="009A430E">
              <w:rPr>
                <w:rFonts w:ascii="Times New Roman" w:hAnsi="Times New Roman" w:cs="Times New Roman"/>
                <w:color w:val="auto"/>
                <w:sz w:val="17"/>
                <w:szCs w:val="17"/>
              </w:rPr>
              <w:t xml:space="preserve"> (a továbbiakban: HVI)</w:t>
            </w:r>
            <w:r w:rsidR="00DE316D">
              <w:rPr>
                <w:rFonts w:ascii="Times New Roman" w:hAnsi="Times New Roman" w:cs="Times New Roman"/>
                <w:color w:val="auto"/>
                <w:sz w:val="17"/>
                <w:szCs w:val="17"/>
              </w:rPr>
              <w:t>, a Budapest Főváros IV. kerületi székhelyű 11. számú Országos Egyéni Választókerületi V</w:t>
            </w:r>
            <w:r w:rsidR="00DE316D" w:rsidRPr="00A359CF">
              <w:rPr>
                <w:rFonts w:ascii="Times New Roman" w:hAnsi="Times New Roman" w:cs="Times New Roman"/>
                <w:color w:val="auto"/>
                <w:sz w:val="17"/>
                <w:szCs w:val="17"/>
              </w:rPr>
              <w:t xml:space="preserve">álasztási </w:t>
            </w:r>
            <w:r w:rsidR="00DE316D">
              <w:rPr>
                <w:rFonts w:ascii="Times New Roman" w:hAnsi="Times New Roman" w:cs="Times New Roman"/>
                <w:color w:val="auto"/>
                <w:sz w:val="17"/>
                <w:szCs w:val="17"/>
              </w:rPr>
              <w:t>Bizottság (a továbbiakban: OEVB) és</w:t>
            </w:r>
            <w:r w:rsidR="00A359CF">
              <w:rPr>
                <w:rFonts w:ascii="Times New Roman" w:hAnsi="Times New Roman" w:cs="Times New Roman"/>
                <w:color w:val="auto"/>
                <w:sz w:val="17"/>
                <w:szCs w:val="17"/>
              </w:rPr>
              <w:t xml:space="preserve"> </w:t>
            </w:r>
            <w:r w:rsidR="00DE316D">
              <w:rPr>
                <w:rFonts w:ascii="Times New Roman" w:hAnsi="Times New Roman" w:cs="Times New Roman"/>
                <w:color w:val="auto"/>
                <w:sz w:val="17"/>
                <w:szCs w:val="17"/>
              </w:rPr>
              <w:t xml:space="preserve">a Budapest Főváros IV. kerület Újpest Helyi Választási Bizottság (a továbbiakban: HVB) </w:t>
            </w:r>
            <w:r w:rsidRPr="00A359CF">
              <w:rPr>
                <w:rFonts w:ascii="Times New Roman" w:hAnsi="Times New Roman" w:cs="Times New Roman"/>
                <w:color w:val="auto"/>
                <w:sz w:val="17"/>
                <w:szCs w:val="17"/>
              </w:rPr>
              <w:t>tevékenységével</w:t>
            </w:r>
            <w:r w:rsidR="00AF1A7B" w:rsidRPr="00A359CF">
              <w:rPr>
                <w:rFonts w:ascii="Times New Roman" w:hAnsi="Times New Roman" w:cs="Times New Roman"/>
                <w:color w:val="auto"/>
                <w:sz w:val="17"/>
                <w:szCs w:val="17"/>
              </w:rPr>
              <w:t xml:space="preserve"> és/vagy a választási</w:t>
            </w:r>
            <w:r w:rsidR="006014D7">
              <w:rPr>
                <w:rFonts w:ascii="Times New Roman" w:hAnsi="Times New Roman" w:cs="Times New Roman"/>
                <w:color w:val="auto"/>
                <w:sz w:val="17"/>
                <w:szCs w:val="17"/>
              </w:rPr>
              <w:t xml:space="preserve"> </w:t>
            </w:r>
            <w:r w:rsidR="00AF1A7B" w:rsidRPr="00A359CF">
              <w:rPr>
                <w:rFonts w:ascii="Times New Roman" w:hAnsi="Times New Roman" w:cs="Times New Roman"/>
                <w:color w:val="auto"/>
                <w:sz w:val="17"/>
                <w:szCs w:val="17"/>
              </w:rPr>
              <w:t>eljárással</w:t>
            </w:r>
            <w:r w:rsidRPr="00A359CF">
              <w:rPr>
                <w:rFonts w:ascii="Times New Roman" w:hAnsi="Times New Roman" w:cs="Times New Roman"/>
                <w:color w:val="auto"/>
                <w:sz w:val="17"/>
                <w:szCs w:val="17"/>
              </w:rPr>
              <w:t xml:space="preserve"> kapcsolatos kifogást</w:t>
            </w:r>
            <w:r w:rsidR="00DE316D">
              <w:rPr>
                <w:rFonts w:ascii="Times New Roman" w:hAnsi="Times New Roman" w:cs="Times New Roman"/>
                <w:color w:val="auto"/>
                <w:sz w:val="17"/>
                <w:szCs w:val="17"/>
              </w:rPr>
              <w:t>, fellebbezést, illetve egyéb kérelmet</w:t>
            </w:r>
            <w:r w:rsidRPr="00A359CF">
              <w:rPr>
                <w:rFonts w:ascii="Times New Roman" w:hAnsi="Times New Roman" w:cs="Times New Roman"/>
                <w:color w:val="auto"/>
                <w:sz w:val="17"/>
                <w:szCs w:val="17"/>
              </w:rPr>
              <w:t xml:space="preserve"> benyújtó természetes személy személyes adatainak kezelése.</w:t>
            </w:r>
          </w:p>
          <w:p w14:paraId="329D2840" w14:textId="54B15773" w:rsidR="00DE316D" w:rsidRDefault="00DE316D" w:rsidP="00B24867">
            <w:pPr>
              <w:ind w:left="0" w:right="652" w:firstLine="0"/>
              <w:rPr>
                <w:rFonts w:ascii="Times New Roman" w:hAnsi="Times New Roman" w:cs="Times New Roman"/>
                <w:color w:val="auto"/>
                <w:sz w:val="17"/>
                <w:szCs w:val="17"/>
              </w:rPr>
            </w:pPr>
          </w:p>
          <w:p w14:paraId="2F5B7268" w14:textId="3274A920" w:rsidR="00FC7103" w:rsidRDefault="00DE316D" w:rsidP="00B24867">
            <w:pPr>
              <w:ind w:left="0" w:right="652" w:firstLine="0"/>
              <w:rPr>
                <w:rFonts w:ascii="Times New Roman" w:hAnsi="Times New Roman" w:cs="Times New Roman"/>
                <w:color w:val="auto"/>
                <w:sz w:val="17"/>
                <w:szCs w:val="17"/>
              </w:rPr>
            </w:pPr>
            <w:r w:rsidRPr="00DE316D">
              <w:rPr>
                <w:rFonts w:ascii="Times New Roman" w:hAnsi="Times New Roman" w:cs="Times New Roman"/>
                <w:color w:val="auto"/>
                <w:sz w:val="17"/>
                <w:szCs w:val="17"/>
              </w:rPr>
              <w:t>A mozgóurna iránti kérelmet a szavazóköri névjegyzékben szereplő, mozgásában egészségi állapota vagy fogyatékossága, illetve fogvatartása miatt gáto</w:t>
            </w:r>
            <w:r>
              <w:rPr>
                <w:rFonts w:ascii="Times New Roman" w:hAnsi="Times New Roman" w:cs="Times New Roman"/>
                <w:color w:val="auto"/>
                <w:sz w:val="17"/>
                <w:szCs w:val="17"/>
              </w:rPr>
              <w:t>lt választópolgár nyújthatja be.</w:t>
            </w:r>
          </w:p>
          <w:p w14:paraId="0DADB087" w14:textId="72494D04" w:rsidR="00FC7103" w:rsidRDefault="00FC7103" w:rsidP="00B24867">
            <w:pPr>
              <w:ind w:left="0" w:right="652" w:firstLine="0"/>
              <w:rPr>
                <w:rFonts w:ascii="Times New Roman" w:hAnsi="Times New Roman" w:cs="Times New Roman"/>
                <w:color w:val="auto"/>
                <w:sz w:val="17"/>
                <w:szCs w:val="17"/>
              </w:rPr>
            </w:pPr>
          </w:p>
          <w:p w14:paraId="011C925C" w14:textId="41575F9F" w:rsidR="00FC7103" w:rsidRDefault="00FC7103" w:rsidP="00B24867">
            <w:pPr>
              <w:ind w:left="0" w:right="652" w:firstLine="0"/>
              <w:rPr>
                <w:rFonts w:ascii="Times New Roman" w:hAnsi="Times New Roman" w:cs="Times New Roman"/>
                <w:color w:val="auto"/>
                <w:sz w:val="17"/>
                <w:szCs w:val="17"/>
              </w:rPr>
            </w:pPr>
            <w:r w:rsidRPr="00FC7103">
              <w:rPr>
                <w:rFonts w:ascii="Times New Roman" w:hAnsi="Times New Roman" w:cs="Times New Roman"/>
                <w:color w:val="auto"/>
                <w:sz w:val="17"/>
                <w:szCs w:val="17"/>
              </w:rPr>
              <w:t xml:space="preserve">Az átjelentkezésre irányuló kérelmet az a lakcíme szerinti szavazóköri névjegyzékben szereplő választópolgár nyújthatja be, aki a szavazás </w:t>
            </w:r>
            <w:proofErr w:type="gramStart"/>
            <w:r w:rsidRPr="00FC7103">
              <w:rPr>
                <w:rFonts w:ascii="Times New Roman" w:hAnsi="Times New Roman" w:cs="Times New Roman"/>
                <w:color w:val="auto"/>
                <w:sz w:val="17"/>
                <w:szCs w:val="17"/>
              </w:rPr>
              <w:t>napján</w:t>
            </w:r>
            <w:proofErr w:type="gramEnd"/>
            <w:r w:rsidRPr="00FC7103">
              <w:rPr>
                <w:rFonts w:ascii="Times New Roman" w:hAnsi="Times New Roman" w:cs="Times New Roman"/>
                <w:color w:val="auto"/>
                <w:sz w:val="17"/>
                <w:szCs w:val="17"/>
              </w:rPr>
              <w:t xml:space="preserve"> Magyarország területén, de a magyarországi lakcíme szerinti szavazókörtől eltérő szavazókör területén tartózkodik.</w:t>
            </w:r>
            <w:r>
              <w:rPr>
                <w:rFonts w:ascii="Times New Roman" w:hAnsi="Times New Roman" w:cs="Times New Roman"/>
                <w:color w:val="auto"/>
                <w:sz w:val="17"/>
                <w:szCs w:val="17"/>
              </w:rPr>
              <w:t xml:space="preserve"> A</w:t>
            </w:r>
            <w:r w:rsidRPr="00FC7103">
              <w:rPr>
                <w:rFonts w:ascii="Times New Roman" w:hAnsi="Times New Roman" w:cs="Times New Roman"/>
                <w:color w:val="auto"/>
                <w:sz w:val="17"/>
                <w:szCs w:val="17"/>
              </w:rPr>
              <w:t xml:space="preserve"> helyi önkormányzati képviselők és polgármesterek választása</w:t>
            </w:r>
            <w:r>
              <w:rPr>
                <w:rFonts w:ascii="Times New Roman" w:hAnsi="Times New Roman" w:cs="Times New Roman"/>
                <w:color w:val="auto"/>
                <w:sz w:val="17"/>
                <w:szCs w:val="17"/>
              </w:rPr>
              <w:t xml:space="preserve"> esetében a</w:t>
            </w:r>
            <w:r w:rsidRPr="00FC7103">
              <w:rPr>
                <w:rFonts w:ascii="Times New Roman" w:hAnsi="Times New Roman" w:cs="Times New Roman"/>
                <w:color w:val="auto"/>
                <w:sz w:val="17"/>
                <w:szCs w:val="17"/>
              </w:rPr>
              <w:t xml:space="preserve">z átjelentkezésre irányuló kérelmet az a választópolgár nyújthatja be, aki </w:t>
            </w:r>
            <w:r>
              <w:rPr>
                <w:rFonts w:ascii="Times New Roman" w:hAnsi="Times New Roman" w:cs="Times New Roman"/>
                <w:color w:val="auto"/>
                <w:sz w:val="17"/>
                <w:szCs w:val="17"/>
              </w:rPr>
              <w:t xml:space="preserve">a Ve. által megszabott határidőkön belül </w:t>
            </w:r>
            <w:r w:rsidRPr="00FC7103">
              <w:rPr>
                <w:rFonts w:ascii="Times New Roman" w:hAnsi="Times New Roman" w:cs="Times New Roman"/>
                <w:color w:val="auto"/>
                <w:sz w:val="17"/>
                <w:szCs w:val="17"/>
              </w:rPr>
              <w:t>ugyanazon választókerületben tartózkodási hellyel rendelkezett, és tartózkodási helyének érvényessége legalább a szavazás napjáig tart.</w:t>
            </w:r>
          </w:p>
          <w:p w14:paraId="4FFC23CA" w14:textId="6A1E8B35" w:rsidR="00FC7103" w:rsidRDefault="00FC7103" w:rsidP="00B24867">
            <w:pPr>
              <w:ind w:left="0" w:right="652" w:firstLine="0"/>
              <w:rPr>
                <w:rFonts w:ascii="Times New Roman" w:hAnsi="Times New Roman" w:cs="Times New Roman"/>
                <w:color w:val="auto"/>
                <w:sz w:val="17"/>
                <w:szCs w:val="17"/>
              </w:rPr>
            </w:pPr>
          </w:p>
          <w:p w14:paraId="30CF6B10" w14:textId="45EC9F33" w:rsidR="00FC7103" w:rsidRDefault="00FC7103" w:rsidP="00B24867">
            <w:pPr>
              <w:ind w:left="0" w:right="652" w:firstLine="0"/>
              <w:rPr>
                <w:rFonts w:ascii="Times New Roman" w:hAnsi="Times New Roman" w:cs="Times New Roman"/>
                <w:color w:val="auto"/>
                <w:sz w:val="17"/>
                <w:szCs w:val="17"/>
              </w:rPr>
            </w:pPr>
            <w:r w:rsidRPr="00FC7103">
              <w:rPr>
                <w:rFonts w:ascii="Times New Roman" w:hAnsi="Times New Roman" w:cs="Times New Roman"/>
                <w:color w:val="auto"/>
                <w:sz w:val="17"/>
                <w:szCs w:val="17"/>
              </w:rPr>
              <w:t xml:space="preserve">A külképviseleti névjegyzékbe való felvételére irányuló kérelmet a szavazóköri névjegyzékben szereplő, a szavazás </w:t>
            </w:r>
            <w:proofErr w:type="gramStart"/>
            <w:r w:rsidRPr="00FC7103">
              <w:rPr>
                <w:rFonts w:ascii="Times New Roman" w:hAnsi="Times New Roman" w:cs="Times New Roman"/>
                <w:color w:val="auto"/>
                <w:sz w:val="17"/>
                <w:szCs w:val="17"/>
              </w:rPr>
              <w:t>napján</w:t>
            </w:r>
            <w:proofErr w:type="gramEnd"/>
            <w:r w:rsidRPr="00FC7103">
              <w:rPr>
                <w:rFonts w:ascii="Times New Roman" w:hAnsi="Times New Roman" w:cs="Times New Roman"/>
                <w:color w:val="auto"/>
                <w:sz w:val="17"/>
                <w:szCs w:val="17"/>
              </w:rPr>
              <w:t xml:space="preserve"> külföldön tartózkodó választópolgár nyújthat be.</w:t>
            </w:r>
          </w:p>
          <w:p w14:paraId="21A43E99" w14:textId="711E566A" w:rsidR="00FC7103" w:rsidRDefault="00FC7103" w:rsidP="00B24867">
            <w:pPr>
              <w:ind w:left="0" w:right="652" w:firstLine="0"/>
              <w:rPr>
                <w:rFonts w:ascii="Times New Roman" w:hAnsi="Times New Roman" w:cs="Times New Roman"/>
                <w:color w:val="auto"/>
                <w:sz w:val="17"/>
                <w:szCs w:val="17"/>
              </w:rPr>
            </w:pPr>
          </w:p>
          <w:p w14:paraId="33E624FB" w14:textId="4C17B69A" w:rsidR="00FC7103" w:rsidRDefault="00FC7103" w:rsidP="00B24867">
            <w:pPr>
              <w:ind w:left="0" w:right="652" w:firstLine="0"/>
              <w:rPr>
                <w:rFonts w:ascii="Times New Roman" w:hAnsi="Times New Roman" w:cs="Times New Roman"/>
                <w:color w:val="auto"/>
                <w:sz w:val="17"/>
                <w:szCs w:val="17"/>
              </w:rPr>
            </w:pPr>
            <w:r>
              <w:rPr>
                <w:rFonts w:ascii="Times New Roman" w:hAnsi="Times New Roman" w:cs="Times New Roman"/>
                <w:color w:val="auto"/>
                <w:sz w:val="17"/>
                <w:szCs w:val="17"/>
              </w:rPr>
              <w:t xml:space="preserve">A magyarországi lakcímmel rendelkező választópolgár kérheti nemzetiséghez tartozásának bejegyzését a központi névjegyzékbe, illetve a bejegyzés törlését. </w:t>
            </w:r>
          </w:p>
          <w:p w14:paraId="3B14C661" w14:textId="525CD8BD" w:rsidR="00FC7103" w:rsidRDefault="00FC7103" w:rsidP="00B24867">
            <w:pPr>
              <w:ind w:left="0" w:right="652" w:firstLine="0"/>
              <w:rPr>
                <w:rFonts w:ascii="Times New Roman" w:hAnsi="Times New Roman" w:cs="Times New Roman"/>
                <w:color w:val="auto"/>
                <w:sz w:val="17"/>
                <w:szCs w:val="17"/>
              </w:rPr>
            </w:pPr>
          </w:p>
          <w:p w14:paraId="4B04C8A1" w14:textId="6026C142" w:rsidR="00FC7103" w:rsidRDefault="00FC7103" w:rsidP="00FC7103">
            <w:pPr>
              <w:ind w:left="0" w:right="652" w:firstLine="0"/>
              <w:rPr>
                <w:rFonts w:ascii="Times New Roman" w:hAnsi="Times New Roman" w:cs="Times New Roman"/>
                <w:color w:val="auto"/>
                <w:sz w:val="17"/>
                <w:szCs w:val="17"/>
              </w:rPr>
            </w:pPr>
            <w:r>
              <w:rPr>
                <w:rFonts w:ascii="Times New Roman" w:hAnsi="Times New Roman" w:cs="Times New Roman"/>
                <w:color w:val="auto"/>
                <w:sz w:val="17"/>
                <w:szCs w:val="17"/>
              </w:rPr>
              <w:t xml:space="preserve">A magyarországi lakcímmel rendelkező választópolgár kérheti szavazási segítség iránti igényének bejegyzését a központi névjegyzékbe, illetve a bejegyzés törlését. </w:t>
            </w:r>
          </w:p>
          <w:p w14:paraId="49D0EF92" w14:textId="0EB3632C" w:rsidR="00FC7103" w:rsidRDefault="00FC7103" w:rsidP="00FC7103">
            <w:pPr>
              <w:ind w:left="0" w:right="652" w:firstLine="0"/>
              <w:rPr>
                <w:rFonts w:ascii="Times New Roman" w:hAnsi="Times New Roman" w:cs="Times New Roman"/>
                <w:color w:val="auto"/>
                <w:sz w:val="17"/>
                <w:szCs w:val="17"/>
              </w:rPr>
            </w:pPr>
          </w:p>
          <w:p w14:paraId="4850CBD5" w14:textId="6E2F937E" w:rsidR="00FC7103" w:rsidRDefault="00FC7103" w:rsidP="00FC7103">
            <w:pPr>
              <w:ind w:left="0" w:right="652" w:firstLine="0"/>
              <w:rPr>
                <w:rFonts w:ascii="Times New Roman" w:hAnsi="Times New Roman" w:cs="Times New Roman"/>
                <w:color w:val="auto"/>
                <w:sz w:val="17"/>
                <w:szCs w:val="17"/>
              </w:rPr>
            </w:pPr>
            <w:r>
              <w:rPr>
                <w:rFonts w:ascii="Times New Roman" w:hAnsi="Times New Roman" w:cs="Times New Roman"/>
                <w:color w:val="auto"/>
                <w:sz w:val="17"/>
                <w:szCs w:val="17"/>
              </w:rPr>
              <w:t xml:space="preserve">A magyarországi lakcímmel rendelkező választópolgár kérheti személyes adatai kiadása megtiltásának bejegyzését a központi névjegyzékbe, illetve a bejegyzés törlését. </w:t>
            </w:r>
          </w:p>
          <w:p w14:paraId="2D5C5B20" w14:textId="3E198331" w:rsidR="00FC7103" w:rsidRDefault="00FC7103" w:rsidP="00B24867">
            <w:pPr>
              <w:ind w:left="0" w:right="652" w:firstLine="0"/>
              <w:rPr>
                <w:rFonts w:ascii="Times New Roman" w:hAnsi="Times New Roman" w:cs="Times New Roman"/>
                <w:color w:val="auto"/>
                <w:sz w:val="17"/>
                <w:szCs w:val="17"/>
              </w:rPr>
            </w:pPr>
          </w:p>
          <w:p w14:paraId="73CABA1A" w14:textId="7855D9B2" w:rsidR="00FC7103" w:rsidRDefault="00FC7103" w:rsidP="00B24867">
            <w:pPr>
              <w:ind w:left="0" w:right="652" w:firstLine="0"/>
              <w:rPr>
                <w:rFonts w:ascii="Times New Roman" w:hAnsi="Times New Roman" w:cs="Times New Roman"/>
                <w:color w:val="auto"/>
                <w:sz w:val="17"/>
                <w:szCs w:val="17"/>
              </w:rPr>
            </w:pPr>
            <w:r w:rsidRPr="00FC7103">
              <w:rPr>
                <w:rFonts w:ascii="Times New Roman" w:hAnsi="Times New Roman" w:cs="Times New Roman"/>
                <w:color w:val="auto"/>
                <w:sz w:val="17"/>
                <w:szCs w:val="17"/>
              </w:rPr>
              <w:t>A magyarországi lakcímmel rendelkező, nem magya</w:t>
            </w:r>
            <w:r>
              <w:rPr>
                <w:rFonts w:ascii="Times New Roman" w:hAnsi="Times New Roman" w:cs="Times New Roman"/>
                <w:color w:val="auto"/>
                <w:sz w:val="17"/>
                <w:szCs w:val="17"/>
              </w:rPr>
              <w:t>r állampolgár választópolgár szavazási segítség iránti igényének, illetve személyes adatai kiadása megtiltásának,</w:t>
            </w:r>
            <w:r>
              <w:t xml:space="preserve"> </w:t>
            </w:r>
            <w:r w:rsidRPr="00FC7103">
              <w:rPr>
                <w:rFonts w:ascii="Times New Roman" w:hAnsi="Times New Roman" w:cs="Times New Roman"/>
                <w:color w:val="auto"/>
                <w:sz w:val="17"/>
                <w:szCs w:val="17"/>
              </w:rPr>
              <w:t>könnyített formában megírt tájékoztató anyag megküldése</w:t>
            </w:r>
            <w:r>
              <w:rPr>
                <w:rFonts w:ascii="Times New Roman" w:hAnsi="Times New Roman" w:cs="Times New Roman"/>
                <w:color w:val="auto"/>
                <w:sz w:val="17"/>
                <w:szCs w:val="17"/>
              </w:rPr>
              <w:t xml:space="preserve"> iránti igény </w:t>
            </w:r>
            <w:r w:rsidRPr="00FC7103">
              <w:rPr>
                <w:rFonts w:ascii="Times New Roman" w:hAnsi="Times New Roman" w:cs="Times New Roman"/>
                <w:color w:val="auto"/>
                <w:sz w:val="17"/>
                <w:szCs w:val="17"/>
              </w:rPr>
              <w:t>központi névjegyzékbe való bejegyzését, illetve a bejegyzés törlését kérheti.</w:t>
            </w:r>
          </w:p>
          <w:p w14:paraId="108D8398" w14:textId="5A9A57F7" w:rsidR="00872DE3" w:rsidRDefault="00872DE3" w:rsidP="00B24867">
            <w:pPr>
              <w:ind w:left="0" w:right="652" w:firstLine="0"/>
              <w:rPr>
                <w:rFonts w:ascii="Times New Roman" w:hAnsi="Times New Roman" w:cs="Times New Roman"/>
                <w:color w:val="auto"/>
                <w:sz w:val="17"/>
                <w:szCs w:val="17"/>
              </w:rPr>
            </w:pPr>
          </w:p>
          <w:p w14:paraId="6E2D74AC" w14:textId="5EBAFE44" w:rsidR="00872DE3" w:rsidRDefault="00872DE3" w:rsidP="00B24867">
            <w:pPr>
              <w:ind w:left="0" w:right="652" w:firstLine="0"/>
              <w:rPr>
                <w:rFonts w:ascii="Times New Roman" w:hAnsi="Times New Roman" w:cs="Times New Roman"/>
                <w:color w:val="auto"/>
                <w:sz w:val="17"/>
                <w:szCs w:val="17"/>
              </w:rPr>
            </w:pPr>
            <w:r w:rsidRPr="00872DE3">
              <w:rPr>
                <w:rFonts w:ascii="Times New Roman" w:hAnsi="Times New Roman" w:cs="Times New Roman"/>
                <w:color w:val="auto"/>
                <w:sz w:val="17"/>
                <w:szCs w:val="17"/>
              </w:rPr>
              <w:t xml:space="preserve">Az Európai Unió más tagállamának állampolgára </w:t>
            </w:r>
            <w:r w:rsidR="0017451E">
              <w:rPr>
                <w:rFonts w:ascii="Times New Roman" w:hAnsi="Times New Roman" w:cs="Times New Roman"/>
                <w:color w:val="auto"/>
                <w:sz w:val="17"/>
                <w:szCs w:val="17"/>
              </w:rPr>
              <w:t xml:space="preserve">a Ve. </w:t>
            </w:r>
            <w:proofErr w:type="gramStart"/>
            <w:r w:rsidR="0017451E">
              <w:rPr>
                <w:rFonts w:ascii="Times New Roman" w:hAnsi="Times New Roman" w:cs="Times New Roman"/>
                <w:color w:val="auto"/>
                <w:sz w:val="17"/>
                <w:szCs w:val="17"/>
              </w:rPr>
              <w:t>szerint</w:t>
            </w:r>
            <w:proofErr w:type="gramEnd"/>
            <w:r w:rsidR="0017451E">
              <w:rPr>
                <w:rFonts w:ascii="Times New Roman" w:hAnsi="Times New Roman" w:cs="Times New Roman"/>
                <w:color w:val="auto"/>
                <w:sz w:val="17"/>
                <w:szCs w:val="17"/>
              </w:rPr>
              <w:t xml:space="preserve"> megszabott határidőben</w:t>
            </w:r>
            <w:r w:rsidRPr="00872DE3">
              <w:rPr>
                <w:rFonts w:ascii="Times New Roman" w:hAnsi="Times New Roman" w:cs="Times New Roman"/>
                <w:color w:val="auto"/>
                <w:sz w:val="17"/>
                <w:szCs w:val="17"/>
              </w:rPr>
              <w:t xml:space="preserve"> kérheti, hogy központi névjegyzékbe vétele az Európai Parlament tagjainak választására is kiterjedjen.</w:t>
            </w:r>
          </w:p>
          <w:p w14:paraId="46B952F1" w14:textId="5CAE91C0" w:rsidR="0017451E" w:rsidRDefault="0017451E" w:rsidP="00B24867">
            <w:pPr>
              <w:ind w:left="0" w:right="652" w:firstLine="0"/>
              <w:rPr>
                <w:rFonts w:ascii="Times New Roman" w:hAnsi="Times New Roman" w:cs="Times New Roman"/>
                <w:color w:val="auto"/>
                <w:sz w:val="17"/>
                <w:szCs w:val="17"/>
              </w:rPr>
            </w:pPr>
          </w:p>
          <w:p w14:paraId="301A4FBD" w14:textId="3C5C1129" w:rsidR="0017451E" w:rsidRDefault="0017451E" w:rsidP="00B24867">
            <w:pPr>
              <w:ind w:left="0" w:right="652" w:firstLine="0"/>
              <w:rPr>
                <w:rFonts w:ascii="Times New Roman" w:hAnsi="Times New Roman" w:cs="Times New Roman"/>
                <w:color w:val="auto"/>
                <w:sz w:val="17"/>
                <w:szCs w:val="17"/>
              </w:rPr>
            </w:pPr>
            <w:r w:rsidRPr="0017451E">
              <w:rPr>
                <w:rFonts w:ascii="Times New Roman" w:hAnsi="Times New Roman" w:cs="Times New Roman"/>
                <w:color w:val="auto"/>
                <w:sz w:val="17"/>
                <w:szCs w:val="17"/>
              </w:rPr>
              <w:t xml:space="preserve">A névjegyzékbe vételét, névjegyzékbe vételének meghosszabbítását, illetve a névjegyzékben szereplő adatai módosítását az a magyarországi lakcímmel nem rendelkező választópolgár kérheti, aki </w:t>
            </w:r>
            <w:r>
              <w:rPr>
                <w:rFonts w:ascii="Times New Roman" w:hAnsi="Times New Roman" w:cs="Times New Roman"/>
                <w:color w:val="auto"/>
                <w:sz w:val="17"/>
                <w:szCs w:val="17"/>
              </w:rPr>
              <w:t xml:space="preserve">a Ve. </w:t>
            </w:r>
            <w:r w:rsidRPr="0017451E">
              <w:rPr>
                <w:rFonts w:ascii="Times New Roman" w:hAnsi="Times New Roman" w:cs="Times New Roman"/>
                <w:color w:val="auto"/>
                <w:sz w:val="17"/>
                <w:szCs w:val="17"/>
              </w:rPr>
              <w:t xml:space="preserve"> hatálya alá tartozó bármely választáson választójogosult.</w:t>
            </w:r>
          </w:p>
          <w:p w14:paraId="330B1C99" w14:textId="5AE99348" w:rsidR="002F7267" w:rsidRDefault="002F7267" w:rsidP="00B24867">
            <w:pPr>
              <w:ind w:left="0" w:right="652" w:firstLine="0"/>
              <w:rPr>
                <w:rFonts w:ascii="Times New Roman" w:hAnsi="Times New Roman" w:cs="Times New Roman"/>
                <w:color w:val="auto"/>
                <w:sz w:val="17"/>
                <w:szCs w:val="17"/>
              </w:rPr>
            </w:pPr>
          </w:p>
          <w:p w14:paraId="4DC423CC" w14:textId="66B51294" w:rsidR="002F7267" w:rsidRDefault="002F7267" w:rsidP="00B24867">
            <w:pPr>
              <w:ind w:left="0" w:right="652" w:firstLine="0"/>
              <w:rPr>
                <w:rFonts w:ascii="Times New Roman" w:hAnsi="Times New Roman" w:cs="Times New Roman"/>
                <w:color w:val="auto"/>
                <w:sz w:val="17"/>
                <w:szCs w:val="17"/>
              </w:rPr>
            </w:pPr>
            <w:r w:rsidRPr="002F7267">
              <w:rPr>
                <w:rFonts w:ascii="Times New Roman" w:hAnsi="Times New Roman" w:cs="Times New Roman"/>
                <w:color w:val="auto"/>
                <w:sz w:val="17"/>
                <w:szCs w:val="17"/>
              </w:rPr>
              <w:t>A még nem nagykorú polgár a tizenhetedik életévének betöltését követően kérheti a névjegyzékbe vételét. A kérelem benyújtásakor a polgár önállóan tehet jognyilatkozatot.</w:t>
            </w:r>
          </w:p>
          <w:p w14:paraId="4B969FC4" w14:textId="2DD62E6E" w:rsidR="002F7267" w:rsidRDefault="002F7267" w:rsidP="00B24867">
            <w:pPr>
              <w:ind w:left="0" w:right="652" w:firstLine="0"/>
              <w:rPr>
                <w:rFonts w:ascii="Times New Roman" w:hAnsi="Times New Roman" w:cs="Times New Roman"/>
                <w:color w:val="auto"/>
                <w:sz w:val="17"/>
                <w:szCs w:val="17"/>
              </w:rPr>
            </w:pPr>
          </w:p>
          <w:p w14:paraId="6575695C" w14:textId="4088FC01" w:rsidR="002F7267" w:rsidRDefault="002F7267" w:rsidP="00B24867">
            <w:pPr>
              <w:ind w:left="0" w:right="652" w:firstLine="0"/>
              <w:rPr>
                <w:rFonts w:ascii="Times New Roman" w:hAnsi="Times New Roman" w:cs="Times New Roman"/>
                <w:color w:val="auto"/>
                <w:sz w:val="17"/>
                <w:szCs w:val="17"/>
              </w:rPr>
            </w:pPr>
            <w:r w:rsidRPr="002F7267">
              <w:rPr>
                <w:rFonts w:ascii="Times New Roman" w:hAnsi="Times New Roman" w:cs="Times New Roman"/>
                <w:color w:val="auto"/>
                <w:sz w:val="17"/>
                <w:szCs w:val="17"/>
              </w:rPr>
              <w:t xml:space="preserve">A Nemzeti Választási Iroda </w:t>
            </w:r>
            <w:proofErr w:type="spellStart"/>
            <w:r w:rsidRPr="002F7267">
              <w:rPr>
                <w:rFonts w:ascii="Times New Roman" w:hAnsi="Times New Roman" w:cs="Times New Roman"/>
                <w:color w:val="auto"/>
                <w:sz w:val="17"/>
                <w:szCs w:val="17"/>
              </w:rPr>
              <w:t>törli</w:t>
            </w:r>
            <w:proofErr w:type="spellEnd"/>
            <w:r w:rsidRPr="002F7267">
              <w:rPr>
                <w:rFonts w:ascii="Times New Roman" w:hAnsi="Times New Roman" w:cs="Times New Roman"/>
                <w:color w:val="auto"/>
                <w:sz w:val="17"/>
                <w:szCs w:val="17"/>
              </w:rPr>
              <w:t xml:space="preserve"> a központi névjegyzékből a kérelmére névjegyzékbe vett, külföldön élő, magyarországi l</w:t>
            </w:r>
            <w:r>
              <w:rPr>
                <w:rFonts w:ascii="Times New Roman" w:hAnsi="Times New Roman" w:cs="Times New Roman"/>
                <w:color w:val="auto"/>
                <w:sz w:val="17"/>
                <w:szCs w:val="17"/>
              </w:rPr>
              <w:t xml:space="preserve">akcímmel nem rendelkező polgárt a) ha törlését kéri, </w:t>
            </w:r>
            <w:r w:rsidRPr="002F7267">
              <w:rPr>
                <w:rFonts w:ascii="Times New Roman" w:hAnsi="Times New Roman" w:cs="Times New Roman"/>
                <w:color w:val="auto"/>
                <w:sz w:val="17"/>
                <w:szCs w:val="17"/>
              </w:rPr>
              <w:t>b) a névjegyzékbe vétele napjától számított tíz év elteltével; a határidő megszakad, ha a választópolgár a névjegyzékben szereplő adatait módosítja, névjegyzékbe vételének meghosszabbítását kéri vagy szavazási iratot ad le.</w:t>
            </w:r>
          </w:p>
          <w:p w14:paraId="1FDE8063" w14:textId="25270F2E" w:rsidR="002F7267" w:rsidRDefault="002F7267" w:rsidP="00B24867">
            <w:pPr>
              <w:ind w:left="0" w:right="652" w:firstLine="0"/>
              <w:rPr>
                <w:rFonts w:ascii="Times New Roman" w:hAnsi="Times New Roman" w:cs="Times New Roman"/>
                <w:color w:val="auto"/>
                <w:sz w:val="17"/>
                <w:szCs w:val="17"/>
              </w:rPr>
            </w:pPr>
          </w:p>
          <w:p w14:paraId="667E26C2" w14:textId="5B34D073" w:rsidR="002F7267" w:rsidRDefault="002F7267" w:rsidP="00B24867">
            <w:pPr>
              <w:ind w:left="0" w:right="652" w:firstLine="0"/>
              <w:rPr>
                <w:rFonts w:ascii="Times New Roman" w:hAnsi="Times New Roman" w:cs="Times New Roman"/>
                <w:color w:val="auto"/>
                <w:sz w:val="17"/>
                <w:szCs w:val="17"/>
              </w:rPr>
            </w:pPr>
            <w:r w:rsidRPr="002F7267">
              <w:rPr>
                <w:rFonts w:ascii="Times New Roman" w:hAnsi="Times New Roman" w:cs="Times New Roman"/>
                <w:color w:val="auto"/>
                <w:sz w:val="17"/>
                <w:szCs w:val="17"/>
              </w:rPr>
              <w:t>A központi névjegyzék a Nemzeti Választási Iroda által vezetett elektronikus nyilvántartás. A választójogát az a választópolgár gyakorolhatja, aki a központi névjegyzékben szerepel.</w:t>
            </w:r>
            <w:r>
              <w:rPr>
                <w:rFonts w:ascii="Times New Roman" w:hAnsi="Times New Roman" w:cs="Times New Roman"/>
                <w:color w:val="auto"/>
                <w:sz w:val="17"/>
                <w:szCs w:val="17"/>
              </w:rPr>
              <w:t xml:space="preserve"> A központi névjegyzék a választópolgár Ve. 2. melléklete szerinti adatait tartalmazza. </w:t>
            </w:r>
          </w:p>
          <w:p w14:paraId="142DAA1D" w14:textId="0C8BEF5A" w:rsidR="002F7267" w:rsidRDefault="002F7267" w:rsidP="00B24867">
            <w:pPr>
              <w:ind w:left="0" w:right="652" w:firstLine="0"/>
              <w:rPr>
                <w:rFonts w:ascii="Times New Roman" w:hAnsi="Times New Roman" w:cs="Times New Roman"/>
                <w:color w:val="auto"/>
                <w:sz w:val="17"/>
                <w:szCs w:val="17"/>
              </w:rPr>
            </w:pPr>
          </w:p>
          <w:p w14:paraId="6F6A0F02" w14:textId="04020EBE" w:rsidR="002F7267" w:rsidRDefault="002F7267" w:rsidP="00B24867">
            <w:pPr>
              <w:ind w:left="0" w:right="652" w:firstLine="0"/>
              <w:rPr>
                <w:rFonts w:ascii="Times New Roman" w:hAnsi="Times New Roman" w:cs="Times New Roman"/>
                <w:color w:val="auto"/>
                <w:sz w:val="17"/>
                <w:szCs w:val="17"/>
              </w:rPr>
            </w:pPr>
            <w:r w:rsidRPr="002F7267">
              <w:rPr>
                <w:rFonts w:ascii="Times New Roman" w:hAnsi="Times New Roman" w:cs="Times New Roman"/>
                <w:color w:val="auto"/>
                <w:sz w:val="17"/>
                <w:szCs w:val="17"/>
              </w:rPr>
              <w:t xml:space="preserve">A Nemzeti Választási Iroda </w:t>
            </w:r>
            <w:r w:rsidR="000B11A9">
              <w:rPr>
                <w:rFonts w:ascii="Times New Roman" w:hAnsi="Times New Roman" w:cs="Times New Roman"/>
                <w:color w:val="auto"/>
                <w:sz w:val="17"/>
                <w:szCs w:val="17"/>
              </w:rPr>
              <w:t xml:space="preserve">a Ve. </w:t>
            </w:r>
            <w:proofErr w:type="gramStart"/>
            <w:r w:rsidR="000B11A9">
              <w:rPr>
                <w:rFonts w:ascii="Times New Roman" w:hAnsi="Times New Roman" w:cs="Times New Roman"/>
                <w:color w:val="auto"/>
                <w:sz w:val="17"/>
                <w:szCs w:val="17"/>
              </w:rPr>
              <w:t>szerinti</w:t>
            </w:r>
            <w:proofErr w:type="gramEnd"/>
            <w:r w:rsidR="000B11A9">
              <w:rPr>
                <w:rFonts w:ascii="Times New Roman" w:hAnsi="Times New Roman" w:cs="Times New Roman"/>
                <w:color w:val="auto"/>
                <w:sz w:val="17"/>
                <w:szCs w:val="17"/>
              </w:rPr>
              <w:t xml:space="preserve"> határidőben</w:t>
            </w:r>
            <w:r w:rsidRPr="002F7267">
              <w:rPr>
                <w:rFonts w:ascii="Times New Roman" w:hAnsi="Times New Roman" w:cs="Times New Roman"/>
                <w:color w:val="auto"/>
                <w:sz w:val="17"/>
                <w:szCs w:val="17"/>
              </w:rPr>
              <w:t xml:space="preserve"> a választáson szavazati joggal rendelkező választópolgárok központi névjegyzékben nyilvántartott adatait - a szavazókörök és választókerületek nyilvántartásával összekapcsolva </w:t>
            </w:r>
            <w:r w:rsidR="000B11A9">
              <w:rPr>
                <w:rFonts w:ascii="Times New Roman" w:hAnsi="Times New Roman" w:cs="Times New Roman"/>
                <w:color w:val="auto"/>
                <w:sz w:val="17"/>
                <w:szCs w:val="17"/>
              </w:rPr>
              <w:t>–</w:t>
            </w:r>
            <w:r w:rsidRPr="002F7267">
              <w:rPr>
                <w:rFonts w:ascii="Times New Roman" w:hAnsi="Times New Roman" w:cs="Times New Roman"/>
                <w:color w:val="auto"/>
                <w:sz w:val="17"/>
                <w:szCs w:val="17"/>
              </w:rPr>
              <w:t xml:space="preserve"> a</w:t>
            </w:r>
            <w:r w:rsidR="000B11A9">
              <w:rPr>
                <w:rFonts w:ascii="Times New Roman" w:hAnsi="Times New Roman" w:cs="Times New Roman"/>
                <w:color w:val="auto"/>
                <w:sz w:val="17"/>
                <w:szCs w:val="17"/>
              </w:rPr>
              <w:t xml:space="preserve"> Ve.</w:t>
            </w:r>
            <w:r w:rsidRPr="002F7267">
              <w:rPr>
                <w:rFonts w:ascii="Times New Roman" w:hAnsi="Times New Roman" w:cs="Times New Roman"/>
                <w:color w:val="auto"/>
                <w:sz w:val="17"/>
                <w:szCs w:val="17"/>
              </w:rPr>
              <w:t xml:space="preserve"> 3. melléklet</w:t>
            </w:r>
            <w:r w:rsidR="000B11A9">
              <w:rPr>
                <w:rFonts w:ascii="Times New Roman" w:hAnsi="Times New Roman" w:cs="Times New Roman"/>
                <w:color w:val="auto"/>
                <w:sz w:val="17"/>
                <w:szCs w:val="17"/>
              </w:rPr>
              <w:t>e</w:t>
            </w:r>
            <w:r w:rsidRPr="002F7267">
              <w:rPr>
                <w:rFonts w:ascii="Times New Roman" w:hAnsi="Times New Roman" w:cs="Times New Roman"/>
                <w:color w:val="auto"/>
                <w:sz w:val="17"/>
                <w:szCs w:val="17"/>
              </w:rPr>
              <w:t xml:space="preserve"> szerinti adattartalommal szavazóköri bontásban teszi hozzáférhetővé a </w:t>
            </w:r>
            <w:r w:rsidR="000B11A9">
              <w:rPr>
                <w:rFonts w:ascii="Times New Roman" w:hAnsi="Times New Roman" w:cs="Times New Roman"/>
                <w:color w:val="auto"/>
                <w:sz w:val="17"/>
                <w:szCs w:val="17"/>
              </w:rPr>
              <w:t>HVI</w:t>
            </w:r>
            <w:r w:rsidRPr="002F7267">
              <w:rPr>
                <w:rFonts w:ascii="Times New Roman" w:hAnsi="Times New Roman" w:cs="Times New Roman"/>
                <w:color w:val="auto"/>
                <w:sz w:val="17"/>
                <w:szCs w:val="17"/>
              </w:rPr>
              <w:t xml:space="preserve"> számára</w:t>
            </w:r>
            <w:r w:rsidR="000B11A9">
              <w:rPr>
                <w:rFonts w:ascii="Times New Roman" w:hAnsi="Times New Roman" w:cs="Times New Roman"/>
                <w:color w:val="auto"/>
                <w:sz w:val="17"/>
                <w:szCs w:val="17"/>
              </w:rPr>
              <w:t>.</w:t>
            </w:r>
          </w:p>
          <w:p w14:paraId="5CEA0FE1" w14:textId="77777777" w:rsidR="002F7267" w:rsidRDefault="002F7267" w:rsidP="002F7267">
            <w:pPr>
              <w:ind w:left="0" w:right="652" w:firstLine="0"/>
              <w:rPr>
                <w:rFonts w:ascii="Times New Roman" w:hAnsi="Times New Roman" w:cs="Times New Roman"/>
                <w:color w:val="auto"/>
                <w:sz w:val="17"/>
                <w:szCs w:val="17"/>
              </w:rPr>
            </w:pPr>
          </w:p>
          <w:p w14:paraId="23508850" w14:textId="25321FE7" w:rsidR="00FC7103" w:rsidRDefault="00FC7103" w:rsidP="00B24867">
            <w:pPr>
              <w:ind w:left="0" w:right="652" w:firstLine="0"/>
              <w:rPr>
                <w:rFonts w:ascii="Times New Roman" w:hAnsi="Times New Roman" w:cs="Times New Roman"/>
                <w:color w:val="auto"/>
                <w:sz w:val="17"/>
                <w:szCs w:val="17"/>
              </w:rPr>
            </w:pPr>
          </w:p>
          <w:p w14:paraId="69F0DFAE" w14:textId="74792A22" w:rsidR="008C1003" w:rsidRDefault="008C1003" w:rsidP="00B24867">
            <w:pPr>
              <w:ind w:left="0" w:right="652" w:firstLine="0"/>
              <w:rPr>
                <w:rFonts w:ascii="Times New Roman" w:hAnsi="Times New Roman" w:cs="Times New Roman"/>
                <w:color w:val="auto"/>
                <w:sz w:val="17"/>
                <w:szCs w:val="17"/>
              </w:rPr>
            </w:pPr>
            <w:r w:rsidRPr="008C1003">
              <w:rPr>
                <w:rFonts w:ascii="Times New Roman" w:hAnsi="Times New Roman" w:cs="Times New Roman"/>
                <w:color w:val="auto"/>
                <w:sz w:val="17"/>
                <w:szCs w:val="17"/>
              </w:rPr>
              <w:t xml:space="preserve">A Nemzeti Választási Iroda felveszi a levélben szavazók névjegyzékébe azt a magyarországi lakcímmel nem rendelkező választópolgárt, </w:t>
            </w:r>
            <w:r>
              <w:rPr>
                <w:rFonts w:ascii="Times New Roman" w:hAnsi="Times New Roman" w:cs="Times New Roman"/>
                <w:color w:val="auto"/>
                <w:sz w:val="17"/>
                <w:szCs w:val="17"/>
              </w:rPr>
              <w:t xml:space="preserve">aki a Ve. </w:t>
            </w:r>
            <w:proofErr w:type="gramStart"/>
            <w:r>
              <w:rPr>
                <w:rFonts w:ascii="Times New Roman" w:hAnsi="Times New Roman" w:cs="Times New Roman"/>
                <w:color w:val="auto"/>
                <w:sz w:val="17"/>
                <w:szCs w:val="17"/>
              </w:rPr>
              <w:t>szerinti</w:t>
            </w:r>
            <w:proofErr w:type="gramEnd"/>
            <w:r>
              <w:rPr>
                <w:rFonts w:ascii="Times New Roman" w:hAnsi="Times New Roman" w:cs="Times New Roman"/>
                <w:color w:val="auto"/>
                <w:sz w:val="17"/>
                <w:szCs w:val="17"/>
              </w:rPr>
              <w:t xml:space="preserve"> határidőben </w:t>
            </w:r>
            <w:r w:rsidRPr="008C1003">
              <w:rPr>
                <w:rFonts w:ascii="Times New Roman" w:hAnsi="Times New Roman" w:cs="Times New Roman"/>
                <w:color w:val="auto"/>
                <w:sz w:val="17"/>
                <w:szCs w:val="17"/>
              </w:rPr>
              <w:t>benyújtott kérelme alapján szerepel a központi névjegyzékben.</w:t>
            </w:r>
          </w:p>
          <w:p w14:paraId="366A1789" w14:textId="77777777" w:rsidR="008C1003" w:rsidRDefault="008C1003" w:rsidP="00B24867">
            <w:pPr>
              <w:ind w:left="0" w:right="652" w:firstLine="0"/>
              <w:rPr>
                <w:rFonts w:ascii="Times New Roman" w:hAnsi="Times New Roman" w:cs="Times New Roman"/>
                <w:color w:val="auto"/>
                <w:sz w:val="17"/>
                <w:szCs w:val="17"/>
              </w:rPr>
            </w:pPr>
          </w:p>
          <w:p w14:paraId="0EFEB43E" w14:textId="0EAA4D74" w:rsidR="008C1003" w:rsidRDefault="008C1003" w:rsidP="00B24867">
            <w:pPr>
              <w:ind w:left="0" w:right="652" w:firstLine="0"/>
              <w:rPr>
                <w:rFonts w:ascii="Times New Roman" w:hAnsi="Times New Roman" w:cs="Times New Roman"/>
                <w:color w:val="auto"/>
                <w:sz w:val="17"/>
                <w:szCs w:val="17"/>
              </w:rPr>
            </w:pPr>
            <w:r w:rsidRPr="008C1003">
              <w:rPr>
                <w:rFonts w:ascii="Times New Roman" w:hAnsi="Times New Roman" w:cs="Times New Roman"/>
                <w:color w:val="auto"/>
                <w:sz w:val="17"/>
                <w:szCs w:val="17"/>
              </w:rPr>
              <w:t>A Nemzeti Választási Iroda vezeti a választójoggal nem rendelkező polgárok nyilvántartását.</w:t>
            </w:r>
          </w:p>
          <w:p w14:paraId="0351DCB5" w14:textId="250A1A3C" w:rsidR="008C1003" w:rsidRDefault="008C1003" w:rsidP="00B24867">
            <w:pPr>
              <w:ind w:left="0" w:right="652" w:firstLine="0"/>
              <w:rPr>
                <w:rFonts w:ascii="Times New Roman" w:hAnsi="Times New Roman" w:cs="Times New Roman"/>
                <w:color w:val="auto"/>
                <w:sz w:val="17"/>
                <w:szCs w:val="17"/>
              </w:rPr>
            </w:pPr>
          </w:p>
          <w:p w14:paraId="0F9D399B" w14:textId="2D7F3BF6" w:rsidR="00336DF8" w:rsidRDefault="00336DF8" w:rsidP="00B24867">
            <w:pPr>
              <w:ind w:left="0" w:right="652" w:firstLine="0"/>
              <w:rPr>
                <w:rFonts w:ascii="Times New Roman" w:hAnsi="Times New Roman" w:cs="Times New Roman"/>
                <w:color w:val="auto"/>
                <w:sz w:val="17"/>
                <w:szCs w:val="17"/>
              </w:rPr>
            </w:pPr>
            <w:r w:rsidRPr="00336DF8">
              <w:rPr>
                <w:rFonts w:ascii="Times New Roman" w:hAnsi="Times New Roman" w:cs="Times New Roman"/>
                <w:color w:val="auto"/>
                <w:sz w:val="17"/>
                <w:szCs w:val="17"/>
              </w:rPr>
              <w:t xml:space="preserve">A bejelentett és a nyilvántartásba vett jelölő szervezetek, jelöltek és listák közhiteles, elektronikus nyilvántartását - a </w:t>
            </w:r>
            <w:r>
              <w:rPr>
                <w:rFonts w:ascii="Times New Roman" w:hAnsi="Times New Roman" w:cs="Times New Roman"/>
                <w:color w:val="auto"/>
                <w:sz w:val="17"/>
                <w:szCs w:val="17"/>
              </w:rPr>
              <w:t xml:space="preserve">Ve. </w:t>
            </w:r>
            <w:r w:rsidRPr="00336DF8">
              <w:rPr>
                <w:rFonts w:ascii="Times New Roman" w:hAnsi="Times New Roman" w:cs="Times New Roman"/>
                <w:color w:val="auto"/>
                <w:sz w:val="17"/>
                <w:szCs w:val="17"/>
              </w:rPr>
              <w:t>4. melléklet</w:t>
            </w:r>
            <w:r>
              <w:rPr>
                <w:rFonts w:ascii="Times New Roman" w:hAnsi="Times New Roman" w:cs="Times New Roman"/>
                <w:color w:val="auto"/>
                <w:sz w:val="17"/>
                <w:szCs w:val="17"/>
              </w:rPr>
              <w:t>e</w:t>
            </w:r>
            <w:r w:rsidRPr="00336DF8">
              <w:rPr>
                <w:rFonts w:ascii="Times New Roman" w:hAnsi="Times New Roman" w:cs="Times New Roman"/>
                <w:color w:val="auto"/>
                <w:sz w:val="17"/>
                <w:szCs w:val="17"/>
              </w:rPr>
              <w:t xml:space="preserve"> szerinti adattartalommal - a Nemzeti Választási Iroda vezeti. A nyilvántartás változásait a nyilvántartásba vevő vagy abból törlő választási bizottság mellett működő választási iroda vezeti át a nyilvántartáson.</w:t>
            </w:r>
          </w:p>
          <w:p w14:paraId="052C284F" w14:textId="6F9AD60E" w:rsidR="00336DF8" w:rsidRDefault="00336DF8" w:rsidP="00B24867">
            <w:pPr>
              <w:ind w:left="0" w:right="652" w:firstLine="0"/>
              <w:rPr>
                <w:rFonts w:ascii="Times New Roman" w:hAnsi="Times New Roman" w:cs="Times New Roman"/>
                <w:color w:val="auto"/>
                <w:sz w:val="17"/>
                <w:szCs w:val="17"/>
              </w:rPr>
            </w:pPr>
          </w:p>
          <w:p w14:paraId="2212C90E" w14:textId="2386BCE9" w:rsidR="00336DF8" w:rsidRDefault="00336DF8" w:rsidP="00B24867">
            <w:pPr>
              <w:ind w:left="0" w:right="652" w:firstLine="0"/>
              <w:rPr>
                <w:rFonts w:ascii="Times New Roman" w:hAnsi="Times New Roman" w:cs="Times New Roman"/>
                <w:color w:val="auto"/>
                <w:sz w:val="17"/>
                <w:szCs w:val="17"/>
              </w:rPr>
            </w:pPr>
            <w:r w:rsidRPr="00336DF8">
              <w:rPr>
                <w:rFonts w:ascii="Times New Roman" w:hAnsi="Times New Roman" w:cs="Times New Roman"/>
                <w:color w:val="auto"/>
                <w:sz w:val="17"/>
                <w:szCs w:val="17"/>
              </w:rPr>
              <w:t>A Nemzeti Választási Bizottságba tag megbízására jogosult jelölő szervezet, ide nem értve az országos nemzetiségi önkormányzatot, a Nemzeti Választási Iroda mellé legfeljebb öt megfigyelőt bízhat meg a szavazási iratok ellenőrzése és a szavazatok megszámlálása törvényességének ellenőrzésére.</w:t>
            </w:r>
            <w:r>
              <w:t xml:space="preserve"> </w:t>
            </w:r>
            <w:r w:rsidRPr="00336DF8">
              <w:rPr>
                <w:rFonts w:ascii="Times New Roman" w:hAnsi="Times New Roman" w:cs="Times New Roman"/>
                <w:color w:val="auto"/>
                <w:sz w:val="17"/>
                <w:szCs w:val="17"/>
              </w:rPr>
              <w:t>Az országgyűlési egyéni választókerületi székhely településen az országos listát állító jelölő szervezetek által megbízott megfigyelők jelen lehetnek az urna felügyelete során.</w:t>
            </w:r>
          </w:p>
          <w:p w14:paraId="3F792CC5" w14:textId="77777777" w:rsidR="00336DF8" w:rsidRDefault="00336DF8" w:rsidP="00B24867">
            <w:pPr>
              <w:ind w:left="0" w:right="652" w:firstLine="0"/>
              <w:rPr>
                <w:rFonts w:ascii="Times New Roman" w:hAnsi="Times New Roman" w:cs="Times New Roman"/>
                <w:color w:val="auto"/>
                <w:sz w:val="17"/>
                <w:szCs w:val="17"/>
              </w:rPr>
            </w:pPr>
          </w:p>
          <w:p w14:paraId="04CD0E67" w14:textId="22DF64C4" w:rsidR="00FC7103" w:rsidRDefault="00FC7103" w:rsidP="00B24867">
            <w:pPr>
              <w:ind w:left="0" w:right="652" w:firstLine="0"/>
              <w:rPr>
                <w:rFonts w:ascii="Times New Roman" w:hAnsi="Times New Roman" w:cs="Times New Roman"/>
                <w:color w:val="auto"/>
                <w:sz w:val="17"/>
                <w:szCs w:val="17"/>
              </w:rPr>
            </w:pPr>
            <w:r w:rsidRPr="00A359CF">
              <w:rPr>
                <w:rFonts w:ascii="Times New Roman" w:hAnsi="Times New Roman" w:cs="Times New Roman"/>
                <w:color w:val="auto"/>
                <w:sz w:val="17"/>
                <w:szCs w:val="17"/>
              </w:rPr>
              <w:t>Kifogást a választásra irányadó jogszabály, illetve a választás és a választási eljárás alapelveinek megsértésére (a továbbiakban együtt: jogszabálysértés) hivatkozással a központi névjegyzékben szereplő választópolgár, jelölt, jelölő szervezet, továbbá az ügyben érintett természetes és jogi személy, jogi személyiség nélküli szervezet nyújthat be. </w:t>
            </w:r>
          </w:p>
          <w:p w14:paraId="6F296CAC" w14:textId="669981DC" w:rsidR="006014D7" w:rsidRDefault="006014D7" w:rsidP="00B24867">
            <w:pPr>
              <w:ind w:left="0" w:right="652" w:firstLine="0"/>
              <w:rPr>
                <w:rFonts w:ascii="Times New Roman" w:hAnsi="Times New Roman" w:cs="Times New Roman"/>
                <w:color w:val="auto"/>
                <w:sz w:val="17"/>
                <w:szCs w:val="17"/>
              </w:rPr>
            </w:pPr>
          </w:p>
          <w:p w14:paraId="2A17C34B" w14:textId="627CF8EA" w:rsidR="006014D7" w:rsidRDefault="006014D7" w:rsidP="00B24867">
            <w:pPr>
              <w:ind w:left="0" w:right="652" w:firstLine="0"/>
              <w:rPr>
                <w:rFonts w:ascii="Times New Roman" w:hAnsi="Times New Roman" w:cs="Times New Roman"/>
                <w:color w:val="auto"/>
                <w:sz w:val="17"/>
                <w:szCs w:val="17"/>
              </w:rPr>
            </w:pPr>
            <w:r w:rsidRPr="006014D7">
              <w:rPr>
                <w:rFonts w:ascii="Times New Roman" w:hAnsi="Times New Roman" w:cs="Times New Roman"/>
                <w:color w:val="auto"/>
                <w:sz w:val="17"/>
                <w:szCs w:val="17"/>
              </w:rPr>
              <w:t xml:space="preserve">A választási bizottság elsőfokú határozata ellen az ügyben érintett természetes és jogi személy, jogi személyiség nélküli </w:t>
            </w:r>
            <w:proofErr w:type="gramStart"/>
            <w:r w:rsidRPr="006014D7">
              <w:rPr>
                <w:rFonts w:ascii="Times New Roman" w:hAnsi="Times New Roman" w:cs="Times New Roman"/>
                <w:color w:val="auto"/>
                <w:sz w:val="17"/>
                <w:szCs w:val="17"/>
              </w:rPr>
              <w:t>szervezet fellebbezést</w:t>
            </w:r>
            <w:proofErr w:type="gramEnd"/>
            <w:r w:rsidRPr="006014D7">
              <w:rPr>
                <w:rFonts w:ascii="Times New Roman" w:hAnsi="Times New Roman" w:cs="Times New Roman"/>
                <w:color w:val="auto"/>
                <w:sz w:val="17"/>
                <w:szCs w:val="17"/>
              </w:rPr>
              <w:t xml:space="preserve"> nyújthat be.</w:t>
            </w:r>
          </w:p>
          <w:p w14:paraId="55906AE5" w14:textId="77777777" w:rsidR="00DE316D" w:rsidRPr="00A359CF" w:rsidRDefault="00DE316D" w:rsidP="00B24867">
            <w:pPr>
              <w:ind w:left="0" w:right="652" w:firstLine="0"/>
              <w:rPr>
                <w:rFonts w:ascii="Times New Roman" w:hAnsi="Times New Roman" w:cs="Times New Roman"/>
                <w:color w:val="auto"/>
                <w:sz w:val="17"/>
                <w:szCs w:val="17"/>
              </w:rPr>
            </w:pPr>
          </w:p>
          <w:p w14:paraId="59047BD1" w14:textId="696321D6" w:rsidR="00B24867" w:rsidRPr="00A359CF" w:rsidRDefault="00B24867" w:rsidP="00B24867">
            <w:pPr>
              <w:ind w:left="0" w:right="652" w:firstLine="0"/>
              <w:rPr>
                <w:rFonts w:ascii="Times New Roman" w:hAnsi="Times New Roman" w:cs="Times New Roman"/>
                <w:color w:val="auto"/>
                <w:sz w:val="17"/>
                <w:szCs w:val="17"/>
              </w:rPr>
            </w:pPr>
          </w:p>
          <w:p w14:paraId="0793D9AE" w14:textId="21C65F80" w:rsidR="006B3BCD" w:rsidRPr="00A359CF" w:rsidRDefault="006B3BCD" w:rsidP="00B24867">
            <w:pPr>
              <w:ind w:right="652"/>
              <w:rPr>
                <w:rFonts w:ascii="Times New Roman" w:hAnsi="Times New Roman" w:cs="Times New Roman"/>
                <w:color w:val="auto"/>
                <w:sz w:val="17"/>
                <w:szCs w:val="17"/>
              </w:rPr>
            </w:pPr>
            <w:r w:rsidRPr="00A359CF">
              <w:rPr>
                <w:rFonts w:ascii="Times New Roman" w:hAnsi="Times New Roman" w:cs="Times New Roman"/>
                <w:color w:val="auto"/>
                <w:sz w:val="17"/>
                <w:szCs w:val="17"/>
              </w:rPr>
              <w:t>Adatok forrása: Érintett</w:t>
            </w:r>
          </w:p>
          <w:p w14:paraId="74AE34DC" w14:textId="77777777" w:rsidR="00750CDD" w:rsidRPr="00A359CF" w:rsidRDefault="00750CDD" w:rsidP="00B24867">
            <w:pPr>
              <w:ind w:left="0" w:right="652" w:firstLine="0"/>
              <w:rPr>
                <w:rFonts w:ascii="Times New Roman" w:hAnsi="Times New Roman" w:cs="Times New Roman"/>
                <w:color w:val="auto"/>
                <w:sz w:val="17"/>
                <w:szCs w:val="17"/>
              </w:rPr>
            </w:pPr>
          </w:p>
          <w:p w14:paraId="766212F6" w14:textId="403F2E07" w:rsidR="00A9208C" w:rsidRPr="00A359CF" w:rsidRDefault="004A66B5" w:rsidP="00B24867">
            <w:pPr>
              <w:ind w:left="0" w:right="652" w:firstLine="0"/>
              <w:rPr>
                <w:rFonts w:ascii="Times New Roman" w:hAnsi="Times New Roman" w:cs="Times New Roman"/>
                <w:color w:val="auto"/>
                <w:sz w:val="17"/>
                <w:szCs w:val="17"/>
              </w:rPr>
            </w:pPr>
            <w:r w:rsidRPr="00A359CF">
              <w:rPr>
                <w:rFonts w:ascii="Times New Roman" w:hAnsi="Times New Roman" w:cs="Times New Roman"/>
                <w:color w:val="auto"/>
                <w:sz w:val="17"/>
                <w:szCs w:val="17"/>
              </w:rPr>
              <w:t>Kezelt szem</w:t>
            </w:r>
            <w:r w:rsidR="006B3BCD" w:rsidRPr="00A359CF">
              <w:rPr>
                <w:rFonts w:ascii="Times New Roman" w:hAnsi="Times New Roman" w:cs="Times New Roman"/>
                <w:color w:val="auto"/>
                <w:sz w:val="17"/>
                <w:szCs w:val="17"/>
              </w:rPr>
              <w:t>élyes adatok köre:</w:t>
            </w:r>
            <w:r w:rsidR="00A9208C" w:rsidRPr="00A359CF">
              <w:rPr>
                <w:rFonts w:ascii="Times New Roman" w:hAnsi="Times New Roman" w:cs="Times New Roman"/>
                <w:color w:val="auto"/>
                <w:sz w:val="17"/>
                <w:szCs w:val="17"/>
              </w:rPr>
              <w:t xml:space="preserve"> a kifogás benyújtójának nevét, lakcímét (székhelyét) és - ha a lakcímétől (székhelyétől) eltér - postai értesítési címét, a kifogás benyújtójának személyi azonosítóját, illetve ha a külföldön élő, magyarországi lakcímmel nem rendelkező választópolgár nem rendelkezik személyi azonosítóval, a személyazonosságát igazoló hatósági igazolványának típusát és számát, vagy jelölő szervezet vagy más szervezet esetében a bírósági nyilvántartásba-vételi számát.</w:t>
            </w:r>
          </w:p>
          <w:p w14:paraId="6624EDE0" w14:textId="3A872BA8" w:rsidR="00D32BFF" w:rsidRPr="00A359CF" w:rsidRDefault="00A9208C" w:rsidP="00B24867">
            <w:pPr>
              <w:ind w:left="0" w:right="652" w:firstLine="0"/>
              <w:rPr>
                <w:rFonts w:ascii="Times New Roman" w:hAnsi="Times New Roman" w:cs="Times New Roman"/>
                <w:color w:val="auto"/>
                <w:sz w:val="17"/>
                <w:szCs w:val="17"/>
              </w:rPr>
            </w:pPr>
            <w:r w:rsidRPr="00A359CF">
              <w:rPr>
                <w:rFonts w:ascii="Times New Roman" w:hAnsi="Times New Roman" w:cs="Times New Roman"/>
                <w:color w:val="auto"/>
                <w:sz w:val="17"/>
                <w:szCs w:val="17"/>
              </w:rPr>
              <w:t>A kifogás tartalmazhatja benyújtójának telefaxszámát vagy elektronikus levélcímét, illetve kézbesítési megbízottjának nevét és telefaxszámát vagy elektronikus levélcímét</w:t>
            </w:r>
          </w:p>
          <w:p w14:paraId="69F89289" w14:textId="23878C01" w:rsidR="00A06519" w:rsidRPr="00A359CF" w:rsidRDefault="00A06519" w:rsidP="00652383">
            <w:pPr>
              <w:spacing w:after="0"/>
              <w:ind w:left="0" w:firstLine="0"/>
              <w:rPr>
                <w:rFonts w:ascii="Times New Roman" w:hAnsi="Times New Roman"/>
                <w:color w:val="auto"/>
                <w:sz w:val="17"/>
                <w:szCs w:val="17"/>
              </w:rPr>
            </w:pPr>
          </w:p>
        </w:tc>
      </w:tr>
      <w:tr w:rsidR="00B0322D" w:rsidRPr="00A359CF" w14:paraId="2F054A75" w14:textId="77777777" w:rsidTr="00DF0C72">
        <w:tc>
          <w:tcPr>
            <w:tcW w:w="9753" w:type="dxa"/>
            <w:gridSpan w:val="5"/>
          </w:tcPr>
          <w:p w14:paraId="2D4AF0D1" w14:textId="58EFCCEE" w:rsidR="00B24867" w:rsidRPr="00A359CF" w:rsidRDefault="00CD623D" w:rsidP="00B24867">
            <w:pPr>
              <w:pStyle w:val="Listaszerbekezds"/>
              <w:numPr>
                <w:ilvl w:val="0"/>
                <w:numId w:val="3"/>
              </w:numPr>
              <w:ind w:left="411" w:hanging="426"/>
              <w:rPr>
                <w:rFonts w:ascii="Times New Roman" w:hAnsi="Times New Roman"/>
                <w:sz w:val="17"/>
                <w:szCs w:val="17"/>
              </w:rPr>
            </w:pPr>
            <w:r w:rsidRPr="00A359CF">
              <w:rPr>
                <w:rFonts w:ascii="Times New Roman" w:hAnsi="Times New Roman"/>
                <w:b/>
                <w:bCs/>
                <w:sz w:val="17"/>
                <w:szCs w:val="17"/>
              </w:rPr>
              <w:lastRenderedPageBreak/>
              <w:t>ADATKEZELÉS JOGALAPJA</w:t>
            </w:r>
          </w:p>
        </w:tc>
      </w:tr>
      <w:tr w:rsidR="00B0322D" w:rsidRPr="00A359CF" w14:paraId="5E355037" w14:textId="77777777" w:rsidTr="00DF0C72">
        <w:tc>
          <w:tcPr>
            <w:tcW w:w="9753" w:type="dxa"/>
            <w:gridSpan w:val="5"/>
          </w:tcPr>
          <w:p w14:paraId="55376FCA" w14:textId="77777777" w:rsidR="00177010" w:rsidRPr="00A359CF" w:rsidRDefault="00177010" w:rsidP="002F3DF9">
            <w:pPr>
              <w:spacing w:after="0"/>
              <w:ind w:right="10"/>
              <w:rPr>
                <w:rFonts w:ascii="Times New Roman" w:hAnsi="Times New Roman" w:cs="Times New Roman"/>
                <w:color w:val="auto"/>
                <w:sz w:val="17"/>
                <w:szCs w:val="17"/>
              </w:rPr>
            </w:pPr>
          </w:p>
          <w:p w14:paraId="418A92E8" w14:textId="13A7882D" w:rsidR="006B3BCD" w:rsidRDefault="006B3BCD" w:rsidP="006014D7">
            <w:pPr>
              <w:tabs>
                <w:tab w:val="left" w:pos="9236"/>
              </w:tabs>
              <w:spacing w:after="0"/>
              <w:ind w:right="729"/>
              <w:rPr>
                <w:rFonts w:ascii="Times New Roman" w:hAnsi="Times New Roman" w:cs="Times New Roman"/>
                <w:color w:val="auto"/>
                <w:sz w:val="17"/>
                <w:szCs w:val="17"/>
              </w:rPr>
            </w:pPr>
            <w:r w:rsidRPr="00A359CF">
              <w:rPr>
                <w:rFonts w:ascii="Times New Roman" w:hAnsi="Times New Roman" w:cs="Times New Roman"/>
                <w:color w:val="auto"/>
                <w:sz w:val="17"/>
                <w:szCs w:val="17"/>
              </w:rPr>
              <w:t xml:space="preserve">A választási eljárásról szóló 2013. évi XXXVI. törvény </w:t>
            </w:r>
            <w:r w:rsidR="003A42DB">
              <w:rPr>
                <w:rFonts w:ascii="Times New Roman" w:hAnsi="Times New Roman" w:cs="Times New Roman"/>
                <w:color w:val="auto"/>
                <w:sz w:val="17"/>
                <w:szCs w:val="17"/>
              </w:rPr>
              <w:t>(a továbbiakban: Ve.)</w:t>
            </w:r>
            <w:r w:rsidR="00FC7103">
              <w:rPr>
                <w:rFonts w:ascii="Times New Roman" w:hAnsi="Times New Roman" w:cs="Times New Roman"/>
                <w:color w:val="auto"/>
                <w:sz w:val="17"/>
                <w:szCs w:val="17"/>
              </w:rPr>
              <w:t xml:space="preserve"> </w:t>
            </w:r>
            <w:r w:rsidR="008C1003">
              <w:rPr>
                <w:rFonts w:ascii="Times New Roman" w:hAnsi="Times New Roman" w:cs="Times New Roman"/>
                <w:color w:val="auto"/>
                <w:sz w:val="17"/>
                <w:szCs w:val="17"/>
              </w:rPr>
              <w:t xml:space="preserve">82. § (1) bekezdés, </w:t>
            </w:r>
            <w:r w:rsidR="0017451E">
              <w:rPr>
                <w:rFonts w:ascii="Times New Roman" w:hAnsi="Times New Roman" w:cs="Times New Roman"/>
                <w:color w:val="auto"/>
                <w:sz w:val="17"/>
                <w:szCs w:val="17"/>
              </w:rPr>
              <w:t xml:space="preserve">84. §. </w:t>
            </w:r>
            <w:r w:rsidR="00FC7103">
              <w:rPr>
                <w:rFonts w:ascii="Times New Roman" w:hAnsi="Times New Roman" w:cs="Times New Roman"/>
                <w:color w:val="auto"/>
                <w:sz w:val="17"/>
                <w:szCs w:val="17"/>
              </w:rPr>
              <w:t xml:space="preserve">85. §, 88. § b) pont, </w:t>
            </w:r>
            <w:r w:rsidR="003A42DB">
              <w:rPr>
                <w:rFonts w:ascii="Times New Roman" w:hAnsi="Times New Roman" w:cs="Times New Roman"/>
                <w:color w:val="auto"/>
                <w:sz w:val="17"/>
                <w:szCs w:val="17"/>
              </w:rPr>
              <w:t xml:space="preserve"> </w:t>
            </w:r>
            <w:r w:rsidR="006014D7">
              <w:rPr>
                <w:rFonts w:ascii="Times New Roman" w:hAnsi="Times New Roman" w:cs="Times New Roman"/>
                <w:color w:val="auto"/>
                <w:sz w:val="17"/>
                <w:szCs w:val="17"/>
              </w:rPr>
              <w:t xml:space="preserve">           </w:t>
            </w:r>
            <w:r w:rsidR="0017451E">
              <w:rPr>
                <w:rFonts w:ascii="Times New Roman" w:hAnsi="Times New Roman" w:cs="Times New Roman"/>
                <w:color w:val="auto"/>
                <w:sz w:val="17"/>
                <w:szCs w:val="17"/>
              </w:rPr>
              <w:t xml:space="preserve">92. §., </w:t>
            </w:r>
            <w:r w:rsidR="002F7267">
              <w:rPr>
                <w:rFonts w:ascii="Times New Roman" w:hAnsi="Times New Roman" w:cs="Times New Roman"/>
                <w:color w:val="auto"/>
                <w:sz w:val="17"/>
                <w:szCs w:val="17"/>
              </w:rPr>
              <w:t>97. § (1) bekezdés,</w:t>
            </w:r>
            <w:r w:rsidR="008C1003">
              <w:rPr>
                <w:rFonts w:ascii="Times New Roman" w:hAnsi="Times New Roman" w:cs="Times New Roman"/>
                <w:color w:val="auto"/>
                <w:sz w:val="17"/>
                <w:szCs w:val="17"/>
              </w:rPr>
              <w:t xml:space="preserve"> 101. §, </w:t>
            </w:r>
            <w:r w:rsidR="002F7267">
              <w:rPr>
                <w:rFonts w:ascii="Times New Roman" w:hAnsi="Times New Roman" w:cs="Times New Roman"/>
                <w:color w:val="auto"/>
                <w:sz w:val="17"/>
                <w:szCs w:val="17"/>
              </w:rPr>
              <w:t xml:space="preserve"> </w:t>
            </w:r>
            <w:r w:rsidR="00DE316D">
              <w:rPr>
                <w:rFonts w:ascii="Times New Roman" w:hAnsi="Times New Roman" w:cs="Times New Roman"/>
                <w:color w:val="auto"/>
                <w:sz w:val="17"/>
                <w:szCs w:val="17"/>
              </w:rPr>
              <w:t>103. § (1) bekezdés, 105/</w:t>
            </w:r>
            <w:proofErr w:type="gramStart"/>
            <w:r w:rsidR="00DE316D">
              <w:rPr>
                <w:rFonts w:ascii="Times New Roman" w:hAnsi="Times New Roman" w:cs="Times New Roman"/>
                <w:color w:val="auto"/>
                <w:sz w:val="17"/>
                <w:szCs w:val="17"/>
              </w:rPr>
              <w:t>A</w:t>
            </w:r>
            <w:proofErr w:type="gramEnd"/>
            <w:r w:rsidR="00DE316D">
              <w:rPr>
                <w:rFonts w:ascii="Times New Roman" w:hAnsi="Times New Roman" w:cs="Times New Roman"/>
                <w:color w:val="auto"/>
                <w:sz w:val="17"/>
                <w:szCs w:val="17"/>
              </w:rPr>
              <w:t>. §</w:t>
            </w:r>
            <w:r w:rsidR="00336DF8">
              <w:rPr>
                <w:rFonts w:ascii="Times New Roman" w:hAnsi="Times New Roman" w:cs="Times New Roman"/>
                <w:color w:val="auto"/>
                <w:sz w:val="17"/>
                <w:szCs w:val="17"/>
              </w:rPr>
              <w:t xml:space="preserve">. 135. § (1) bekezdés, </w:t>
            </w:r>
            <w:r w:rsidR="00DE316D">
              <w:rPr>
                <w:rFonts w:ascii="Times New Roman" w:hAnsi="Times New Roman" w:cs="Times New Roman"/>
                <w:color w:val="auto"/>
                <w:sz w:val="17"/>
                <w:szCs w:val="17"/>
              </w:rPr>
              <w:t xml:space="preserve"> </w:t>
            </w:r>
            <w:r w:rsidR="008D34E1">
              <w:rPr>
                <w:rFonts w:ascii="Times New Roman" w:hAnsi="Times New Roman" w:cs="Times New Roman"/>
                <w:color w:val="auto"/>
                <w:sz w:val="17"/>
                <w:szCs w:val="17"/>
              </w:rPr>
              <w:t>208. §-</w:t>
            </w:r>
            <w:proofErr w:type="gramStart"/>
            <w:r w:rsidR="008D34E1">
              <w:rPr>
                <w:rFonts w:ascii="Times New Roman" w:hAnsi="Times New Roman" w:cs="Times New Roman"/>
                <w:color w:val="auto"/>
                <w:sz w:val="17"/>
                <w:szCs w:val="17"/>
              </w:rPr>
              <w:t>a</w:t>
            </w:r>
            <w:proofErr w:type="gramEnd"/>
            <w:r w:rsidR="008D34E1">
              <w:rPr>
                <w:rFonts w:ascii="Times New Roman" w:hAnsi="Times New Roman" w:cs="Times New Roman"/>
                <w:color w:val="auto"/>
                <w:sz w:val="17"/>
                <w:szCs w:val="17"/>
              </w:rPr>
              <w:t xml:space="preserve"> és </w:t>
            </w:r>
            <w:r w:rsidRPr="00A359CF">
              <w:rPr>
                <w:rFonts w:ascii="Times New Roman" w:hAnsi="Times New Roman" w:cs="Times New Roman"/>
                <w:color w:val="auto"/>
                <w:sz w:val="17"/>
                <w:szCs w:val="17"/>
              </w:rPr>
              <w:t>212. §. (1)-(2) bekezdés</w:t>
            </w:r>
            <w:r w:rsidR="00FC7103">
              <w:rPr>
                <w:rFonts w:ascii="Times New Roman" w:hAnsi="Times New Roman" w:cs="Times New Roman"/>
                <w:color w:val="auto"/>
                <w:sz w:val="17"/>
                <w:szCs w:val="17"/>
              </w:rPr>
              <w:t xml:space="preserve">, </w:t>
            </w:r>
            <w:r w:rsidR="00857F11">
              <w:rPr>
                <w:rFonts w:ascii="Times New Roman" w:hAnsi="Times New Roman" w:cs="Times New Roman"/>
                <w:color w:val="auto"/>
                <w:sz w:val="17"/>
                <w:szCs w:val="17"/>
              </w:rPr>
              <w:t xml:space="preserve">221. § </w:t>
            </w:r>
            <w:r w:rsidR="00336DF8">
              <w:rPr>
                <w:rFonts w:ascii="Times New Roman" w:hAnsi="Times New Roman" w:cs="Times New Roman"/>
                <w:color w:val="auto"/>
                <w:sz w:val="17"/>
                <w:szCs w:val="17"/>
              </w:rPr>
              <w:t xml:space="preserve">245. § (2) bekezdés, </w:t>
            </w:r>
            <w:r w:rsidR="00FC7103">
              <w:rPr>
                <w:rFonts w:ascii="Times New Roman" w:hAnsi="Times New Roman" w:cs="Times New Roman"/>
                <w:color w:val="auto"/>
                <w:sz w:val="17"/>
                <w:szCs w:val="17"/>
              </w:rPr>
              <w:t xml:space="preserve">250. §, 259. § (1) bekezdés, </w:t>
            </w:r>
            <w:r w:rsidR="008C1003">
              <w:rPr>
                <w:rFonts w:ascii="Times New Roman" w:hAnsi="Times New Roman" w:cs="Times New Roman"/>
                <w:color w:val="auto"/>
                <w:sz w:val="17"/>
                <w:szCs w:val="17"/>
              </w:rPr>
              <w:t xml:space="preserve">266. §, </w:t>
            </w:r>
            <w:r w:rsidR="00336DF8">
              <w:rPr>
                <w:rFonts w:ascii="Times New Roman" w:hAnsi="Times New Roman" w:cs="Times New Roman"/>
                <w:color w:val="auto"/>
                <w:sz w:val="17"/>
                <w:szCs w:val="17"/>
              </w:rPr>
              <w:t xml:space="preserve">281. § (3) bekezdés, </w:t>
            </w:r>
            <w:r w:rsidR="00FC7103">
              <w:rPr>
                <w:rFonts w:ascii="Times New Roman" w:hAnsi="Times New Roman" w:cs="Times New Roman"/>
                <w:color w:val="auto"/>
                <w:sz w:val="17"/>
                <w:szCs w:val="17"/>
              </w:rPr>
              <w:t>307/A. §</w:t>
            </w:r>
            <w:r w:rsidR="0017451E">
              <w:rPr>
                <w:rFonts w:ascii="Times New Roman" w:hAnsi="Times New Roman" w:cs="Times New Roman"/>
                <w:color w:val="auto"/>
                <w:sz w:val="17"/>
                <w:szCs w:val="17"/>
              </w:rPr>
              <w:t>, 334. §</w:t>
            </w:r>
            <w:r w:rsidR="00417C6E">
              <w:rPr>
                <w:rFonts w:ascii="Times New Roman" w:hAnsi="Times New Roman" w:cs="Times New Roman"/>
                <w:color w:val="auto"/>
                <w:sz w:val="17"/>
                <w:szCs w:val="17"/>
              </w:rPr>
              <w:t>.</w:t>
            </w:r>
          </w:p>
          <w:p w14:paraId="0F76DE28" w14:textId="08C325B7" w:rsidR="00417C6E" w:rsidRPr="00A359CF" w:rsidRDefault="00417C6E" w:rsidP="006014D7">
            <w:pPr>
              <w:tabs>
                <w:tab w:val="left" w:pos="9236"/>
              </w:tabs>
              <w:spacing w:after="0"/>
              <w:ind w:right="729"/>
              <w:rPr>
                <w:rFonts w:ascii="Times New Roman" w:hAnsi="Times New Roman" w:cs="Times New Roman"/>
                <w:color w:val="auto"/>
                <w:sz w:val="17"/>
                <w:szCs w:val="17"/>
              </w:rPr>
            </w:pPr>
          </w:p>
        </w:tc>
      </w:tr>
      <w:tr w:rsidR="00B0322D" w:rsidRPr="00A359CF" w14:paraId="249EEE8E" w14:textId="77777777" w:rsidTr="00DF0C72">
        <w:tc>
          <w:tcPr>
            <w:tcW w:w="9753" w:type="dxa"/>
            <w:gridSpan w:val="5"/>
          </w:tcPr>
          <w:p w14:paraId="16931BD1" w14:textId="0EF4F0DB" w:rsidR="002A6340" w:rsidRPr="00A359CF" w:rsidRDefault="002A6340" w:rsidP="002A6340">
            <w:pPr>
              <w:pStyle w:val="Listaszerbekezds"/>
              <w:numPr>
                <w:ilvl w:val="0"/>
                <w:numId w:val="3"/>
              </w:numPr>
              <w:ind w:left="411" w:hanging="426"/>
              <w:rPr>
                <w:rFonts w:ascii="Times New Roman" w:hAnsi="Times New Roman"/>
                <w:b/>
                <w:bCs/>
                <w:sz w:val="17"/>
                <w:szCs w:val="17"/>
              </w:rPr>
            </w:pPr>
            <w:r w:rsidRPr="00A359CF">
              <w:rPr>
                <w:rFonts w:ascii="Times New Roman" w:hAnsi="Times New Roman"/>
                <w:b/>
                <w:bCs/>
                <w:sz w:val="17"/>
                <w:szCs w:val="17"/>
              </w:rPr>
              <w:t xml:space="preserve">A SZEMÉLYES ADATOK CÍMZETTJEI, ILLETVE </w:t>
            </w:r>
            <w:proofErr w:type="gramStart"/>
            <w:r w:rsidRPr="00A359CF">
              <w:rPr>
                <w:rFonts w:ascii="Times New Roman" w:hAnsi="Times New Roman"/>
                <w:b/>
                <w:bCs/>
                <w:sz w:val="17"/>
                <w:szCs w:val="17"/>
              </w:rPr>
              <w:t>A</w:t>
            </w:r>
            <w:proofErr w:type="gramEnd"/>
            <w:r w:rsidRPr="00A359CF">
              <w:rPr>
                <w:rFonts w:ascii="Times New Roman" w:hAnsi="Times New Roman"/>
                <w:b/>
                <w:bCs/>
                <w:sz w:val="17"/>
                <w:szCs w:val="17"/>
              </w:rPr>
              <w:t xml:space="preserve"> CÍMZETTEK KATEGÓRIÁI</w:t>
            </w:r>
            <w:r w:rsidR="004E41E8" w:rsidRPr="00A359CF">
              <w:rPr>
                <w:rFonts w:ascii="Times New Roman" w:hAnsi="Times New Roman"/>
                <w:b/>
                <w:bCs/>
                <w:sz w:val="17"/>
                <w:szCs w:val="17"/>
              </w:rPr>
              <w:t>, ADATOK FORRÁSA</w:t>
            </w:r>
          </w:p>
        </w:tc>
      </w:tr>
      <w:tr w:rsidR="00B0322D" w:rsidRPr="00A359CF" w14:paraId="3DEC7003" w14:textId="77777777" w:rsidTr="00DF0C72">
        <w:trPr>
          <w:gridAfter w:val="2"/>
          <w:wAfter w:w="763" w:type="dxa"/>
        </w:trPr>
        <w:tc>
          <w:tcPr>
            <w:tcW w:w="8990" w:type="dxa"/>
            <w:gridSpan w:val="3"/>
          </w:tcPr>
          <w:p w14:paraId="58F237B2" w14:textId="2CDACA69" w:rsidR="00B24867" w:rsidRPr="00A359CF" w:rsidRDefault="00B24867" w:rsidP="00B24867">
            <w:pPr>
              <w:pStyle w:val="Listaszerbekezds"/>
              <w:ind w:left="0"/>
              <w:rPr>
                <w:rFonts w:ascii="Times New Roman" w:hAnsi="Times New Roman"/>
                <w:sz w:val="17"/>
                <w:szCs w:val="17"/>
              </w:rPr>
            </w:pPr>
            <w:r w:rsidRPr="00A359CF">
              <w:rPr>
                <w:rFonts w:ascii="Times New Roman" w:hAnsi="Times New Roman"/>
                <w:sz w:val="17"/>
                <w:szCs w:val="17"/>
              </w:rPr>
              <w:t xml:space="preserve">Az </w:t>
            </w:r>
            <w:r w:rsidR="009F77CC" w:rsidRPr="00A359CF">
              <w:rPr>
                <w:rFonts w:ascii="Times New Roman" w:hAnsi="Times New Roman"/>
                <w:sz w:val="17"/>
                <w:szCs w:val="17"/>
              </w:rPr>
              <w:t>Önkormányzat</w:t>
            </w:r>
            <w:r w:rsidR="00697893" w:rsidRPr="00A359CF">
              <w:rPr>
                <w:rFonts w:ascii="Times New Roman" w:hAnsi="Times New Roman"/>
                <w:sz w:val="17"/>
                <w:szCs w:val="17"/>
              </w:rPr>
              <w:t xml:space="preserve"> az Érintettek</w:t>
            </w:r>
            <w:r w:rsidR="005E191D" w:rsidRPr="00A359CF">
              <w:rPr>
                <w:rFonts w:ascii="Times New Roman" w:hAnsi="Times New Roman"/>
                <w:sz w:val="17"/>
                <w:szCs w:val="17"/>
              </w:rPr>
              <w:t xml:space="preserve"> </w:t>
            </w:r>
            <w:r w:rsidR="00697893" w:rsidRPr="00A359CF">
              <w:rPr>
                <w:rFonts w:ascii="Times New Roman" w:hAnsi="Times New Roman"/>
                <w:sz w:val="17"/>
                <w:szCs w:val="17"/>
              </w:rPr>
              <w:t xml:space="preserve">személyes adatait </w:t>
            </w:r>
            <w:r w:rsidR="005E191D" w:rsidRPr="00A359CF">
              <w:rPr>
                <w:rFonts w:ascii="Times New Roman" w:hAnsi="Times New Roman"/>
                <w:sz w:val="17"/>
                <w:szCs w:val="17"/>
              </w:rPr>
              <w:t>nem</w:t>
            </w:r>
            <w:r w:rsidR="009F77CC" w:rsidRPr="00A359CF">
              <w:rPr>
                <w:rFonts w:ascii="Times New Roman" w:hAnsi="Times New Roman"/>
                <w:sz w:val="17"/>
                <w:szCs w:val="17"/>
              </w:rPr>
              <w:t xml:space="preserve"> továbbítja </w:t>
            </w:r>
            <w:r w:rsidR="005E191D" w:rsidRPr="00A359CF">
              <w:rPr>
                <w:rFonts w:ascii="Times New Roman" w:hAnsi="Times New Roman"/>
                <w:sz w:val="17"/>
                <w:szCs w:val="17"/>
              </w:rPr>
              <w:t>harmadik fél részére</w:t>
            </w:r>
            <w:r w:rsidR="00857F11">
              <w:rPr>
                <w:rFonts w:ascii="Times New Roman" w:hAnsi="Times New Roman"/>
                <w:sz w:val="17"/>
                <w:szCs w:val="17"/>
              </w:rPr>
              <w:t xml:space="preserve">. </w:t>
            </w:r>
          </w:p>
          <w:p w14:paraId="147A9680" w14:textId="1011CBEF" w:rsidR="004E41E8" w:rsidRPr="00A359CF" w:rsidRDefault="0056345F" w:rsidP="00B24867">
            <w:pPr>
              <w:pStyle w:val="Listaszerbekezds"/>
              <w:ind w:left="0"/>
              <w:rPr>
                <w:rFonts w:ascii="Times New Roman" w:hAnsi="Times New Roman"/>
                <w:sz w:val="17"/>
                <w:szCs w:val="17"/>
              </w:rPr>
            </w:pPr>
            <w:r w:rsidRPr="00A359CF">
              <w:rPr>
                <w:rFonts w:ascii="Times New Roman" w:hAnsi="Times New Roman"/>
                <w:sz w:val="17"/>
                <w:szCs w:val="17"/>
              </w:rPr>
              <w:t xml:space="preserve">Adatkezelő szervezetén belül az adatkezeléssel érintett személyes </w:t>
            </w:r>
            <w:r w:rsidR="002A6340" w:rsidRPr="00A359CF">
              <w:rPr>
                <w:rFonts w:ascii="Times New Roman" w:hAnsi="Times New Roman"/>
                <w:sz w:val="17"/>
                <w:szCs w:val="17"/>
              </w:rPr>
              <w:t>adatokhoz kizárólag az</w:t>
            </w:r>
            <w:r w:rsidRPr="00A359CF">
              <w:rPr>
                <w:rFonts w:ascii="Times New Roman" w:hAnsi="Times New Roman"/>
                <w:sz w:val="17"/>
                <w:szCs w:val="17"/>
              </w:rPr>
              <w:t xml:space="preserve"> adott folyamatban közreműködő</w:t>
            </w:r>
            <w:r w:rsidR="004422C0" w:rsidRPr="00A359CF">
              <w:rPr>
                <w:rFonts w:ascii="Times New Roman" w:hAnsi="Times New Roman"/>
                <w:sz w:val="17"/>
                <w:szCs w:val="17"/>
              </w:rPr>
              <w:t>, a jogviszony létrejöttekor titoktartási kötelezettséget vállalt</w:t>
            </w:r>
            <w:r w:rsidRPr="00A359CF">
              <w:rPr>
                <w:rFonts w:ascii="Times New Roman" w:hAnsi="Times New Roman"/>
                <w:sz w:val="17"/>
                <w:szCs w:val="17"/>
              </w:rPr>
              <w:t xml:space="preserve"> </w:t>
            </w:r>
            <w:r w:rsidR="004422C0" w:rsidRPr="00A359CF">
              <w:rPr>
                <w:rFonts w:ascii="Times New Roman" w:hAnsi="Times New Roman"/>
                <w:sz w:val="17"/>
                <w:szCs w:val="17"/>
              </w:rPr>
              <w:t>foglalkoztatottak</w:t>
            </w:r>
            <w:r w:rsidR="006B3BCD" w:rsidRPr="00A359CF">
              <w:rPr>
                <w:rFonts w:ascii="Times New Roman" w:hAnsi="Times New Roman"/>
                <w:sz w:val="17"/>
                <w:szCs w:val="17"/>
              </w:rPr>
              <w:t xml:space="preserve"> férnek hozz</w:t>
            </w:r>
            <w:r w:rsidR="00B24867" w:rsidRPr="00A359CF">
              <w:rPr>
                <w:rFonts w:ascii="Times New Roman" w:hAnsi="Times New Roman"/>
                <w:sz w:val="17"/>
                <w:szCs w:val="17"/>
              </w:rPr>
              <w:t>á.</w:t>
            </w:r>
          </w:p>
        </w:tc>
      </w:tr>
      <w:tr w:rsidR="00B0322D" w:rsidRPr="00A359CF" w14:paraId="4B9F76E0" w14:textId="77777777" w:rsidTr="00DF0C72">
        <w:trPr>
          <w:gridAfter w:val="1"/>
          <w:wAfter w:w="583" w:type="dxa"/>
        </w:trPr>
        <w:tc>
          <w:tcPr>
            <w:tcW w:w="9170" w:type="dxa"/>
            <w:gridSpan w:val="4"/>
          </w:tcPr>
          <w:p w14:paraId="23A9FEC4" w14:textId="7EFFCC90" w:rsidR="002A6340" w:rsidRPr="00A359CF" w:rsidRDefault="00743977" w:rsidP="00806846">
            <w:pPr>
              <w:pStyle w:val="Listaszerbekezds"/>
              <w:numPr>
                <w:ilvl w:val="0"/>
                <w:numId w:val="3"/>
              </w:numPr>
              <w:spacing w:before="240"/>
              <w:ind w:left="411" w:hanging="426"/>
              <w:rPr>
                <w:rFonts w:ascii="Times New Roman" w:hAnsi="Times New Roman"/>
                <w:b/>
                <w:bCs/>
                <w:sz w:val="17"/>
                <w:szCs w:val="17"/>
              </w:rPr>
            </w:pPr>
            <w:r w:rsidRPr="00A359CF">
              <w:rPr>
                <w:rFonts w:ascii="Times New Roman" w:hAnsi="Times New Roman"/>
                <w:b/>
                <w:bCs/>
                <w:sz w:val="17"/>
                <w:szCs w:val="17"/>
              </w:rPr>
              <w:t>AZ ADATKEZELÉS IDŐTARTAMA</w:t>
            </w:r>
            <w:r w:rsidR="009A430E">
              <w:rPr>
                <w:rFonts w:ascii="Times New Roman" w:hAnsi="Times New Roman"/>
                <w:b/>
                <w:bCs/>
                <w:sz w:val="17"/>
                <w:szCs w:val="17"/>
              </w:rPr>
              <w:t>, ADATTOVÁBBÍTÁS</w:t>
            </w:r>
          </w:p>
        </w:tc>
      </w:tr>
      <w:tr w:rsidR="00B0322D" w:rsidRPr="00A359CF" w14:paraId="2536D4B0" w14:textId="77777777" w:rsidTr="00DF0C72">
        <w:trPr>
          <w:gridAfter w:val="1"/>
          <w:wAfter w:w="583" w:type="dxa"/>
        </w:trPr>
        <w:tc>
          <w:tcPr>
            <w:tcW w:w="9170" w:type="dxa"/>
            <w:gridSpan w:val="4"/>
          </w:tcPr>
          <w:p w14:paraId="74C132AB" w14:textId="69A76999" w:rsidR="004D5E6E" w:rsidRDefault="004D5E6E">
            <w:pPr>
              <w:ind w:left="0"/>
              <w:rPr>
                <w:rFonts w:ascii="Times New Roman" w:hAnsi="Times New Roman"/>
                <w:color w:val="auto"/>
                <w:sz w:val="17"/>
                <w:szCs w:val="17"/>
              </w:rPr>
            </w:pPr>
          </w:p>
          <w:p w14:paraId="46878F5E" w14:textId="36243203" w:rsidR="004D5E6E" w:rsidRDefault="004D5E6E" w:rsidP="00743977">
            <w:pPr>
              <w:ind w:left="0"/>
              <w:rPr>
                <w:rFonts w:ascii="Times New Roman" w:hAnsi="Times New Roman"/>
                <w:color w:val="auto"/>
                <w:sz w:val="17"/>
                <w:szCs w:val="17"/>
              </w:rPr>
            </w:pPr>
            <w:r>
              <w:rPr>
                <w:rFonts w:ascii="Times New Roman" w:hAnsi="Times New Roman"/>
                <w:color w:val="auto"/>
                <w:sz w:val="17"/>
                <w:szCs w:val="17"/>
              </w:rPr>
              <w:t xml:space="preserve">Az Önkormányzat a választási szervek tevékenysége kapcsán létrejött iratokat nem selejtezheti, 15 év után levéltárba helyezheti. </w:t>
            </w:r>
          </w:p>
          <w:p w14:paraId="36DFD366" w14:textId="3743BF36" w:rsidR="009A430E" w:rsidRDefault="009A430E" w:rsidP="00743977">
            <w:pPr>
              <w:ind w:left="0"/>
              <w:rPr>
                <w:rFonts w:ascii="Times New Roman" w:hAnsi="Times New Roman"/>
                <w:color w:val="auto"/>
                <w:sz w:val="17"/>
                <w:szCs w:val="17"/>
              </w:rPr>
            </w:pPr>
          </w:p>
          <w:p w14:paraId="3D0B561B" w14:textId="26895CA3" w:rsidR="009A430E" w:rsidRDefault="009A430E" w:rsidP="00743977">
            <w:pPr>
              <w:ind w:left="0"/>
              <w:rPr>
                <w:rFonts w:ascii="Times New Roman" w:hAnsi="Times New Roman"/>
                <w:color w:val="auto"/>
                <w:sz w:val="17"/>
                <w:szCs w:val="17"/>
              </w:rPr>
            </w:pPr>
            <w:r>
              <w:rPr>
                <w:rFonts w:ascii="Times New Roman" w:hAnsi="Times New Roman"/>
                <w:color w:val="auto"/>
                <w:sz w:val="17"/>
                <w:szCs w:val="17"/>
              </w:rPr>
              <w:t>Adattovábbítás: az OEVB</w:t>
            </w:r>
            <w:r w:rsidR="00857F11">
              <w:rPr>
                <w:rFonts w:ascii="Times New Roman" w:hAnsi="Times New Roman"/>
                <w:color w:val="auto"/>
                <w:sz w:val="17"/>
                <w:szCs w:val="17"/>
              </w:rPr>
              <w:t>,</w:t>
            </w:r>
            <w:r>
              <w:rPr>
                <w:rFonts w:ascii="Times New Roman" w:hAnsi="Times New Roman"/>
                <w:color w:val="auto"/>
                <w:sz w:val="17"/>
                <w:szCs w:val="17"/>
              </w:rPr>
              <w:t xml:space="preserve"> </w:t>
            </w:r>
            <w:r w:rsidR="00857F11">
              <w:rPr>
                <w:rFonts w:ascii="Times New Roman" w:hAnsi="Times New Roman"/>
                <w:color w:val="auto"/>
                <w:sz w:val="17"/>
                <w:szCs w:val="17"/>
              </w:rPr>
              <w:t xml:space="preserve">OEVI, HVB és HVI </w:t>
            </w:r>
            <w:r>
              <w:rPr>
                <w:rFonts w:ascii="Times New Roman" w:hAnsi="Times New Roman"/>
                <w:color w:val="auto"/>
                <w:sz w:val="17"/>
                <w:szCs w:val="17"/>
              </w:rPr>
              <w:t>egymás között, helyi választási bizottságok</w:t>
            </w:r>
            <w:r w:rsidR="00857F11">
              <w:rPr>
                <w:rFonts w:ascii="Times New Roman" w:hAnsi="Times New Roman"/>
                <w:color w:val="auto"/>
                <w:sz w:val="17"/>
                <w:szCs w:val="17"/>
              </w:rPr>
              <w:t xml:space="preserve"> és irodák</w:t>
            </w:r>
            <w:r>
              <w:rPr>
                <w:rFonts w:ascii="Times New Roman" w:hAnsi="Times New Roman"/>
                <w:color w:val="auto"/>
                <w:sz w:val="17"/>
                <w:szCs w:val="17"/>
              </w:rPr>
              <w:t>, országos egyéni választókerületi választási bizottságok</w:t>
            </w:r>
            <w:r w:rsidR="00857F11">
              <w:rPr>
                <w:rFonts w:ascii="Times New Roman" w:hAnsi="Times New Roman"/>
                <w:color w:val="auto"/>
                <w:sz w:val="17"/>
                <w:szCs w:val="17"/>
              </w:rPr>
              <w:t xml:space="preserve"> és irodák</w:t>
            </w:r>
            <w:r>
              <w:rPr>
                <w:rFonts w:ascii="Times New Roman" w:hAnsi="Times New Roman"/>
                <w:color w:val="auto"/>
                <w:sz w:val="17"/>
                <w:szCs w:val="17"/>
              </w:rPr>
              <w:t>, területi választási bizottságok</w:t>
            </w:r>
            <w:r w:rsidR="00857F11">
              <w:rPr>
                <w:rFonts w:ascii="Times New Roman" w:hAnsi="Times New Roman"/>
                <w:color w:val="auto"/>
                <w:sz w:val="17"/>
                <w:szCs w:val="17"/>
              </w:rPr>
              <w:t xml:space="preserve"> és irodák</w:t>
            </w:r>
            <w:r>
              <w:rPr>
                <w:rFonts w:ascii="Times New Roman" w:hAnsi="Times New Roman"/>
                <w:color w:val="auto"/>
                <w:sz w:val="17"/>
                <w:szCs w:val="17"/>
              </w:rPr>
              <w:t>, Nemzeti Választási Bizottság</w:t>
            </w:r>
            <w:r w:rsidR="00857F11">
              <w:rPr>
                <w:rFonts w:ascii="Times New Roman" w:hAnsi="Times New Roman"/>
                <w:color w:val="auto"/>
                <w:sz w:val="17"/>
                <w:szCs w:val="17"/>
              </w:rPr>
              <w:t xml:space="preserve"> és Iroda</w:t>
            </w:r>
            <w:r w:rsidR="003A42DB">
              <w:rPr>
                <w:rFonts w:ascii="Times New Roman" w:hAnsi="Times New Roman"/>
                <w:color w:val="auto"/>
                <w:sz w:val="17"/>
                <w:szCs w:val="17"/>
              </w:rPr>
              <w:t xml:space="preserve">, Kúria. </w:t>
            </w:r>
          </w:p>
          <w:p w14:paraId="2DF50300" w14:textId="77777777" w:rsidR="003A42DB" w:rsidRDefault="003A42DB" w:rsidP="00743977">
            <w:pPr>
              <w:ind w:left="0"/>
              <w:rPr>
                <w:rFonts w:ascii="Times New Roman" w:hAnsi="Times New Roman"/>
                <w:color w:val="auto"/>
                <w:sz w:val="17"/>
                <w:szCs w:val="17"/>
              </w:rPr>
            </w:pPr>
          </w:p>
          <w:p w14:paraId="3C3C33D1" w14:textId="23176403" w:rsidR="003A42DB" w:rsidRPr="00A359CF" w:rsidRDefault="003A42DB" w:rsidP="00743977">
            <w:pPr>
              <w:ind w:left="0"/>
              <w:rPr>
                <w:rFonts w:ascii="Times New Roman" w:hAnsi="Times New Roman"/>
                <w:color w:val="auto"/>
                <w:sz w:val="17"/>
                <w:szCs w:val="17"/>
              </w:rPr>
            </w:pPr>
            <w:r>
              <w:rPr>
                <w:rFonts w:ascii="Times New Roman" w:hAnsi="Times New Roman"/>
                <w:color w:val="auto"/>
                <w:sz w:val="17"/>
                <w:szCs w:val="17"/>
              </w:rPr>
              <w:t xml:space="preserve">Adattovábbítás jogalapja: </w:t>
            </w:r>
            <w:r w:rsidR="00857F11">
              <w:rPr>
                <w:rFonts w:ascii="Times New Roman" w:hAnsi="Times New Roman"/>
                <w:color w:val="auto"/>
                <w:sz w:val="17"/>
                <w:szCs w:val="17"/>
              </w:rPr>
              <w:t xml:space="preserve">Ve. 2. § (3) bekezdés, 5. </w:t>
            </w:r>
            <w:proofErr w:type="gramStart"/>
            <w:r w:rsidR="00857F11">
              <w:rPr>
                <w:rFonts w:ascii="Times New Roman" w:hAnsi="Times New Roman"/>
                <w:color w:val="auto"/>
                <w:sz w:val="17"/>
                <w:szCs w:val="17"/>
              </w:rPr>
              <w:t xml:space="preserve">§ (3) bekezdés, </w:t>
            </w:r>
            <w:r>
              <w:rPr>
                <w:rFonts w:ascii="Times New Roman" w:hAnsi="Times New Roman"/>
                <w:color w:val="auto"/>
                <w:sz w:val="17"/>
                <w:szCs w:val="17"/>
              </w:rPr>
              <w:t xml:space="preserve"> 44. § (2) bekezdés,</w:t>
            </w:r>
            <w:r w:rsidR="00857F11">
              <w:rPr>
                <w:rFonts w:ascii="Times New Roman" w:hAnsi="Times New Roman"/>
                <w:color w:val="auto"/>
                <w:sz w:val="17"/>
                <w:szCs w:val="17"/>
              </w:rPr>
              <w:t xml:space="preserve"> 84. §, </w:t>
            </w:r>
            <w:r w:rsidR="00857F11" w:rsidRPr="00857F11">
              <w:rPr>
                <w:rFonts w:ascii="Times New Roman" w:hAnsi="Times New Roman"/>
                <w:color w:val="auto"/>
                <w:sz w:val="17"/>
                <w:szCs w:val="17"/>
              </w:rPr>
              <w:t>91</w:t>
            </w:r>
            <w:r w:rsidR="00857F11">
              <w:rPr>
                <w:rFonts w:ascii="Times New Roman" w:hAnsi="Times New Roman"/>
                <w:color w:val="auto"/>
                <w:sz w:val="17"/>
                <w:szCs w:val="17"/>
              </w:rPr>
              <w:t xml:space="preserve">. § (1) bekezdés, 92. §, 98. § (3) bekezdés, 99. §, 100. § (2) bekezdés, 101. §, </w:t>
            </w:r>
            <w:r w:rsidR="00857F11" w:rsidRPr="00857F11">
              <w:rPr>
                <w:rFonts w:ascii="Times New Roman" w:hAnsi="Times New Roman"/>
                <w:color w:val="auto"/>
                <w:sz w:val="17"/>
                <w:szCs w:val="17"/>
              </w:rPr>
              <w:t>103.</w:t>
            </w:r>
            <w:r w:rsidR="00857F11">
              <w:rPr>
                <w:rFonts w:ascii="Times New Roman" w:hAnsi="Times New Roman"/>
                <w:color w:val="auto"/>
                <w:sz w:val="17"/>
                <w:szCs w:val="17"/>
              </w:rPr>
              <w:t xml:space="preserve"> § (2) bekezdés a) és b) pont, </w:t>
            </w:r>
            <w:r>
              <w:rPr>
                <w:rFonts w:ascii="Times New Roman" w:hAnsi="Times New Roman"/>
                <w:color w:val="auto"/>
                <w:sz w:val="17"/>
                <w:szCs w:val="17"/>
              </w:rPr>
              <w:t xml:space="preserve">112. § (2) bekezdés, </w:t>
            </w:r>
            <w:r w:rsidR="00857F11">
              <w:rPr>
                <w:rFonts w:ascii="Times New Roman" w:hAnsi="Times New Roman"/>
                <w:color w:val="auto"/>
                <w:sz w:val="17"/>
                <w:szCs w:val="17"/>
              </w:rPr>
              <w:t xml:space="preserve">153. §, </w:t>
            </w:r>
            <w:r>
              <w:rPr>
                <w:rFonts w:ascii="Times New Roman" w:hAnsi="Times New Roman"/>
                <w:color w:val="auto"/>
                <w:sz w:val="17"/>
                <w:szCs w:val="17"/>
              </w:rPr>
              <w:t>213. § (1) bekezdés</w:t>
            </w:r>
            <w:r w:rsidR="00857F11">
              <w:rPr>
                <w:rFonts w:ascii="Times New Roman" w:hAnsi="Times New Roman"/>
                <w:color w:val="auto"/>
                <w:sz w:val="17"/>
                <w:szCs w:val="17"/>
              </w:rPr>
              <w:t xml:space="preserve">, </w:t>
            </w:r>
            <w:r>
              <w:rPr>
                <w:rFonts w:ascii="Times New Roman" w:hAnsi="Times New Roman"/>
                <w:color w:val="auto"/>
                <w:sz w:val="17"/>
                <w:szCs w:val="17"/>
              </w:rPr>
              <w:t xml:space="preserve"> </w:t>
            </w:r>
            <w:r w:rsidR="00857F11">
              <w:rPr>
                <w:rFonts w:ascii="Times New Roman" w:hAnsi="Times New Roman"/>
                <w:color w:val="auto"/>
                <w:sz w:val="17"/>
                <w:szCs w:val="17"/>
              </w:rPr>
              <w:t>250. § (2) bekezdés, 260.</w:t>
            </w:r>
            <w:proofErr w:type="gramEnd"/>
            <w:r w:rsidR="00857F11">
              <w:rPr>
                <w:rFonts w:ascii="Times New Roman" w:hAnsi="Times New Roman"/>
                <w:color w:val="auto"/>
                <w:sz w:val="17"/>
                <w:szCs w:val="17"/>
              </w:rPr>
              <w:t xml:space="preserve"> § (1) bekezdés, 267/</w:t>
            </w:r>
            <w:proofErr w:type="gramStart"/>
            <w:r w:rsidR="00857F11">
              <w:rPr>
                <w:rFonts w:ascii="Times New Roman" w:hAnsi="Times New Roman"/>
                <w:color w:val="auto"/>
                <w:sz w:val="17"/>
                <w:szCs w:val="17"/>
              </w:rPr>
              <w:t>A</w:t>
            </w:r>
            <w:proofErr w:type="gramEnd"/>
            <w:r w:rsidR="00857F11">
              <w:rPr>
                <w:rFonts w:ascii="Times New Roman" w:hAnsi="Times New Roman"/>
                <w:color w:val="auto"/>
                <w:sz w:val="17"/>
                <w:szCs w:val="17"/>
              </w:rPr>
              <w:t>. §, 268. §, 281. § (3) bekezdés</w:t>
            </w:r>
          </w:p>
          <w:tbl>
            <w:tblPr>
              <w:tblStyle w:val="Rcsostblzat"/>
              <w:tblW w:w="8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0"/>
            </w:tblGrid>
            <w:tr w:rsidR="0089781F" w:rsidRPr="00A359CF" w14:paraId="5F661A0F" w14:textId="77777777" w:rsidTr="00417C6E">
              <w:tc>
                <w:tcPr>
                  <w:tcW w:w="8870" w:type="dxa"/>
                </w:tcPr>
                <w:p w14:paraId="0ADA89DA" w14:textId="77777777" w:rsidR="0089781F" w:rsidRPr="00A359CF" w:rsidRDefault="0089781F" w:rsidP="0076338C">
                  <w:pPr>
                    <w:widowControl w:val="0"/>
                    <w:ind w:hanging="790"/>
                    <w:rPr>
                      <w:rFonts w:ascii="Times New Roman" w:eastAsia="Times New Roman" w:hAnsi="Times New Roman" w:cs="Times New Roman"/>
                      <w:sz w:val="17"/>
                      <w:szCs w:val="17"/>
                    </w:rPr>
                  </w:pPr>
                </w:p>
                <w:p w14:paraId="01834AE0" w14:textId="5E831B31" w:rsidR="0089781F" w:rsidRPr="00417C6E" w:rsidRDefault="006367B1" w:rsidP="00417C6E">
                  <w:pPr>
                    <w:widowControl w:val="0"/>
                    <w:ind w:hanging="108"/>
                    <w:rPr>
                      <w:rFonts w:ascii="Times New Roman" w:hAnsi="Times New Roman"/>
                      <w:b/>
                      <w:sz w:val="17"/>
                      <w:szCs w:val="17"/>
                    </w:rPr>
                  </w:pPr>
                  <w:r w:rsidRPr="00417C6E">
                    <w:rPr>
                      <w:rFonts w:ascii="Times New Roman" w:hAnsi="Times New Roman"/>
                      <w:b/>
                      <w:szCs w:val="20"/>
                    </w:rPr>
                    <w:t>6.</w:t>
                  </w:r>
                  <w:r>
                    <w:rPr>
                      <w:rFonts w:ascii="Times New Roman" w:hAnsi="Times New Roman"/>
                      <w:b/>
                      <w:sz w:val="17"/>
                      <w:szCs w:val="17"/>
                    </w:rPr>
                    <w:t xml:space="preserve"> </w:t>
                  </w:r>
                  <w:r w:rsidR="0089781F" w:rsidRPr="00417C6E">
                    <w:rPr>
                      <w:rFonts w:ascii="Times New Roman" w:hAnsi="Times New Roman"/>
                      <w:b/>
                      <w:sz w:val="17"/>
                      <w:szCs w:val="17"/>
                    </w:rPr>
                    <w:t>ADATBIZTONSÁG</w:t>
                  </w:r>
                </w:p>
                <w:p w14:paraId="3D979B3E" w14:textId="77777777" w:rsidR="0089781F" w:rsidRPr="00A359CF" w:rsidRDefault="0089781F" w:rsidP="0089781F">
                  <w:pPr>
                    <w:widowControl w:val="0"/>
                    <w:rPr>
                      <w:rFonts w:ascii="Times New Roman" w:hAnsi="Times New Roman"/>
                      <w:sz w:val="17"/>
                      <w:szCs w:val="17"/>
                    </w:rPr>
                  </w:pPr>
                </w:p>
                <w:p w14:paraId="2BCE4CC0" w14:textId="084797CF" w:rsidR="0089781F" w:rsidRPr="00A359CF" w:rsidRDefault="0089781F" w:rsidP="0076338C">
                  <w:pPr>
                    <w:widowControl w:val="0"/>
                    <w:ind w:left="-60" w:firstLine="0"/>
                    <w:rPr>
                      <w:rFonts w:ascii="Times New Roman" w:hAnsi="Times New Roman"/>
                      <w:sz w:val="17"/>
                      <w:szCs w:val="17"/>
                    </w:rPr>
                  </w:pPr>
                  <w:r w:rsidRPr="00A359CF">
                    <w:rPr>
                      <w:rFonts w:ascii="Times New Roman" w:hAnsi="Times New Roman"/>
                      <w:sz w:val="17"/>
                      <w:szCs w:val="17"/>
                    </w:rPr>
                    <w:t xml:space="preserve">Az Adatkezelő kötelezi magát arra, hogy gondoskodik az általa kezelt személyes adatok biztonságáról.  </w:t>
                  </w:r>
                  <w:proofErr w:type="gramStart"/>
                  <w:r w:rsidRPr="00A359CF">
                    <w:rPr>
                      <w:rFonts w:ascii="Times New Roman" w:hAnsi="Times New Roman"/>
                      <w:sz w:val="17"/>
                      <w:szCs w:val="17"/>
                    </w:rPr>
                    <w:t>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 vételével megteszi azokat a technikai és szervezési intézkedéseket, és kialakítja azokat az eljárási szabályokat, amelyek biztosítják, hogy a felvett, tárolt, illetve kezelt adatok védettek legyenek, illetőleg megakadályozza azok megsemmisülését, jogosulatlan felhasználását és jogosulatlan megváltoztatását.</w:t>
                  </w:r>
                  <w:proofErr w:type="gramEnd"/>
                  <w:r w:rsidRPr="00A359CF">
                    <w:rPr>
                      <w:rFonts w:ascii="Times New Roman" w:hAnsi="Times New Roman"/>
                      <w:sz w:val="17"/>
                      <w:szCs w:val="17"/>
                    </w:rPr>
                    <w:t xml:space="preserve"> </w:t>
                  </w:r>
                </w:p>
                <w:p w14:paraId="6844FC69" w14:textId="77777777" w:rsidR="0089781F" w:rsidRPr="00A359CF" w:rsidRDefault="0089781F" w:rsidP="0076338C">
                  <w:pPr>
                    <w:widowControl w:val="0"/>
                    <w:ind w:hanging="70"/>
                    <w:rPr>
                      <w:rFonts w:ascii="Times New Roman" w:eastAsia="Times New Roman" w:hAnsi="Times New Roman" w:cs="Times New Roman"/>
                      <w:sz w:val="17"/>
                      <w:szCs w:val="17"/>
                    </w:rPr>
                  </w:pPr>
                </w:p>
                <w:p w14:paraId="246326E9" w14:textId="176A68D9" w:rsidR="0089781F" w:rsidRPr="00A359CF" w:rsidRDefault="0089781F" w:rsidP="0076338C">
                  <w:pPr>
                    <w:widowControl w:val="0"/>
                    <w:ind w:left="-60" w:firstLine="60"/>
                    <w:rPr>
                      <w:rFonts w:ascii="Times New Roman" w:eastAsia="Times New Roman" w:hAnsi="Times New Roman" w:cs="Times New Roman"/>
                      <w:sz w:val="17"/>
                      <w:szCs w:val="17"/>
                    </w:rPr>
                  </w:pPr>
                  <w:r w:rsidRPr="00A359CF">
                    <w:rPr>
                      <w:rFonts w:ascii="Times New Roman" w:eastAsia="Times New Roman" w:hAnsi="Times New Roman" w:cs="Times New Roman"/>
                      <w:sz w:val="17"/>
                      <w:szCs w:val="17"/>
                    </w:rPr>
                    <w:lastRenderedPageBreak/>
                    <w:t>Az Adatkezelő kötelezi magát arra is, hogy minden olyan harmadik felet, akiknek az adatokat bármilyen jogalappal továbbítja vagy átadja, felhívja, hogy eleget tegyenek az adatbiztonság követelményének.</w:t>
                  </w:r>
                </w:p>
                <w:p w14:paraId="5FA237BB" w14:textId="77777777" w:rsidR="0089781F" w:rsidRPr="00A359CF" w:rsidRDefault="0089781F" w:rsidP="0089781F">
                  <w:pPr>
                    <w:widowControl w:val="0"/>
                    <w:rPr>
                      <w:rFonts w:ascii="Times New Roman" w:eastAsia="Times New Roman" w:hAnsi="Times New Roman" w:cs="Times New Roman"/>
                      <w:sz w:val="17"/>
                      <w:szCs w:val="17"/>
                    </w:rPr>
                  </w:pPr>
                </w:p>
                <w:p w14:paraId="0AD8853A" w14:textId="40F705B1" w:rsidR="0089781F" w:rsidRPr="00A359CF" w:rsidRDefault="0089781F" w:rsidP="0089781F">
                  <w:pPr>
                    <w:widowControl w:val="0"/>
                    <w:rPr>
                      <w:rFonts w:ascii="Times New Roman" w:eastAsia="Times New Roman" w:hAnsi="Times New Roman" w:cs="Times New Roman"/>
                      <w:sz w:val="17"/>
                      <w:szCs w:val="17"/>
                    </w:rPr>
                  </w:pPr>
                  <w:r w:rsidRPr="00A359CF">
                    <w:rPr>
                      <w:rFonts w:ascii="Times New Roman" w:eastAsia="Times New Roman" w:hAnsi="Times New Roman" w:cs="Times New Roman"/>
                      <w:sz w:val="17"/>
                      <w:szCs w:val="17"/>
                    </w:rPr>
                    <w:t xml:space="preserve">Az Adatkezelő a kockázat mértékének megfelelő szintű adatbiztonságot </w:t>
                  </w:r>
                  <w:proofErr w:type="gramStart"/>
                  <w:r w:rsidRPr="00A359CF">
                    <w:rPr>
                      <w:rFonts w:ascii="Times New Roman" w:eastAsia="Times New Roman" w:hAnsi="Times New Roman" w:cs="Times New Roman"/>
                      <w:sz w:val="17"/>
                      <w:szCs w:val="17"/>
                    </w:rPr>
                    <w:t>garantálja</w:t>
                  </w:r>
                  <w:proofErr w:type="gramEnd"/>
                  <w:r w:rsidRPr="00A359CF">
                    <w:rPr>
                      <w:rFonts w:ascii="Times New Roman" w:eastAsia="Times New Roman" w:hAnsi="Times New Roman" w:cs="Times New Roman"/>
                      <w:sz w:val="17"/>
                      <w:szCs w:val="17"/>
                    </w:rPr>
                    <w:t xml:space="preserve">, ideértve, többek között, adott esetben: </w:t>
                  </w:r>
                </w:p>
                <w:p w14:paraId="2F7BA79C" w14:textId="77777777" w:rsidR="0089781F" w:rsidRPr="00A359CF" w:rsidRDefault="0089781F" w:rsidP="0089781F">
                  <w:pPr>
                    <w:numPr>
                      <w:ilvl w:val="0"/>
                      <w:numId w:val="17"/>
                    </w:numPr>
                    <w:spacing w:after="0" w:line="259" w:lineRule="auto"/>
                    <w:rPr>
                      <w:rFonts w:ascii="Times New Roman" w:eastAsia="Times New Roman" w:hAnsi="Times New Roman" w:cs="Times New Roman"/>
                      <w:sz w:val="17"/>
                      <w:szCs w:val="17"/>
                    </w:rPr>
                  </w:pPr>
                  <w:r w:rsidRPr="00A359CF">
                    <w:rPr>
                      <w:rFonts w:ascii="Times New Roman" w:eastAsia="Times New Roman" w:hAnsi="Times New Roman" w:cs="Times New Roman"/>
                      <w:sz w:val="17"/>
                      <w:szCs w:val="17"/>
                    </w:rPr>
                    <w:t xml:space="preserve">a személyes adatok </w:t>
                  </w:r>
                  <w:proofErr w:type="spellStart"/>
                  <w:r w:rsidRPr="00A359CF">
                    <w:rPr>
                      <w:rFonts w:ascii="Times New Roman" w:eastAsia="Times New Roman" w:hAnsi="Times New Roman" w:cs="Times New Roman"/>
                      <w:sz w:val="17"/>
                      <w:szCs w:val="17"/>
                    </w:rPr>
                    <w:t>álnevesítését</w:t>
                  </w:r>
                  <w:proofErr w:type="spellEnd"/>
                  <w:r w:rsidRPr="00A359CF">
                    <w:rPr>
                      <w:rFonts w:ascii="Times New Roman" w:eastAsia="Times New Roman" w:hAnsi="Times New Roman" w:cs="Times New Roman"/>
                      <w:sz w:val="17"/>
                      <w:szCs w:val="17"/>
                    </w:rPr>
                    <w:t xml:space="preserve"> és titkosítását, </w:t>
                  </w:r>
                </w:p>
                <w:p w14:paraId="35D9E596" w14:textId="77777777" w:rsidR="0089781F" w:rsidRPr="00A359CF" w:rsidRDefault="0089781F" w:rsidP="0089781F">
                  <w:pPr>
                    <w:numPr>
                      <w:ilvl w:val="0"/>
                      <w:numId w:val="17"/>
                    </w:numPr>
                    <w:spacing w:after="0" w:line="259" w:lineRule="auto"/>
                    <w:rPr>
                      <w:rFonts w:ascii="Times New Roman" w:eastAsia="Times New Roman" w:hAnsi="Times New Roman" w:cs="Times New Roman"/>
                      <w:sz w:val="17"/>
                      <w:szCs w:val="17"/>
                    </w:rPr>
                  </w:pPr>
                  <w:r w:rsidRPr="00A359CF">
                    <w:rPr>
                      <w:rFonts w:ascii="Times New Roman" w:eastAsia="Times New Roman" w:hAnsi="Times New Roman" w:cs="Times New Roman"/>
                      <w:sz w:val="17"/>
                      <w:szCs w:val="17"/>
                    </w:rPr>
                    <w:t xml:space="preserve">a személyes adatok kezelésére használt rendszerek és szolgáltatások folyamatos bizalmas jellegének biztosítását, </w:t>
                  </w:r>
                  <w:proofErr w:type="gramStart"/>
                  <w:r w:rsidRPr="00A359CF">
                    <w:rPr>
                      <w:rFonts w:ascii="Times New Roman" w:eastAsia="Times New Roman" w:hAnsi="Times New Roman" w:cs="Times New Roman"/>
                      <w:sz w:val="17"/>
                      <w:szCs w:val="17"/>
                    </w:rPr>
                    <w:t>integritását</w:t>
                  </w:r>
                  <w:proofErr w:type="gramEnd"/>
                  <w:r w:rsidRPr="00A359CF">
                    <w:rPr>
                      <w:rFonts w:ascii="Times New Roman" w:eastAsia="Times New Roman" w:hAnsi="Times New Roman" w:cs="Times New Roman"/>
                      <w:sz w:val="17"/>
                      <w:szCs w:val="17"/>
                    </w:rPr>
                    <w:t>, rendelkezésre állását és ellenálló képességét (üzemeltetés- és fejlesztésbiztonság, behatolás elleni védelem és felderítés, a jogosulatlan hozzáférés megelőzése)</w:t>
                  </w:r>
                </w:p>
                <w:p w14:paraId="03498423" w14:textId="77777777" w:rsidR="0089781F" w:rsidRPr="00A359CF" w:rsidRDefault="0089781F" w:rsidP="0089781F">
                  <w:pPr>
                    <w:numPr>
                      <w:ilvl w:val="0"/>
                      <w:numId w:val="17"/>
                    </w:numPr>
                    <w:spacing w:after="0" w:line="259" w:lineRule="auto"/>
                    <w:rPr>
                      <w:rFonts w:ascii="Times New Roman" w:eastAsia="Times New Roman" w:hAnsi="Times New Roman" w:cs="Times New Roman"/>
                      <w:sz w:val="17"/>
                      <w:szCs w:val="17"/>
                    </w:rPr>
                  </w:pPr>
                  <w:r w:rsidRPr="00A359CF">
                    <w:rPr>
                      <w:rFonts w:ascii="Times New Roman" w:eastAsia="Times New Roman" w:hAnsi="Times New Roman" w:cs="Times New Roman"/>
                      <w:sz w:val="17"/>
                      <w:szCs w:val="17"/>
                    </w:rPr>
                    <w:t>fizikai vagy műszaki incidens esetén az arra való képességet, hogy a személyes adatokhoz való hozzáférést és az adatok rendelkezésre állását kellő időben vissza lehet állítani (az adatszivárgás megelőzése; a sérülékenység- és incidenskezelés)</w:t>
                  </w:r>
                </w:p>
                <w:p w14:paraId="365EE19F" w14:textId="77777777" w:rsidR="0089781F" w:rsidRPr="00A359CF" w:rsidRDefault="0089781F" w:rsidP="0089781F">
                  <w:pPr>
                    <w:numPr>
                      <w:ilvl w:val="0"/>
                      <w:numId w:val="17"/>
                    </w:numPr>
                    <w:spacing w:after="0" w:line="259" w:lineRule="auto"/>
                    <w:rPr>
                      <w:rFonts w:ascii="Times New Roman" w:eastAsia="Times New Roman" w:hAnsi="Times New Roman" w:cs="Times New Roman"/>
                      <w:sz w:val="17"/>
                      <w:szCs w:val="17"/>
                    </w:rPr>
                  </w:pPr>
                  <w:r w:rsidRPr="00A359CF">
                    <w:rPr>
                      <w:rFonts w:ascii="Times New Roman" w:eastAsia="Times New Roman" w:hAnsi="Times New Roman" w:cs="Times New Roman"/>
                      <w:sz w:val="17"/>
                      <w:szCs w:val="17"/>
                    </w:rPr>
                    <w:t xml:space="preserve">az adatkezelés biztonságának </w:t>
                  </w:r>
                  <w:proofErr w:type="gramStart"/>
                  <w:r w:rsidRPr="00A359CF">
                    <w:rPr>
                      <w:rFonts w:ascii="Times New Roman" w:eastAsia="Times New Roman" w:hAnsi="Times New Roman" w:cs="Times New Roman"/>
                      <w:sz w:val="17"/>
                      <w:szCs w:val="17"/>
                    </w:rPr>
                    <w:t>garantálására</w:t>
                  </w:r>
                  <w:proofErr w:type="gramEnd"/>
                  <w:r w:rsidRPr="00A359CF">
                    <w:rPr>
                      <w:rFonts w:ascii="Times New Roman" w:eastAsia="Times New Roman" w:hAnsi="Times New Roman" w:cs="Times New Roman"/>
                      <w:sz w:val="17"/>
                      <w:szCs w:val="17"/>
                    </w:rPr>
                    <w:t xml:space="preserve"> hozott technikai és szervezési intézkedések hatékonyságának rendszeres tesztelésére, felmérésére és értékelésére szolgáló eljárást (az üzletfolytonosság fenntartása, kártékony kódok elleni védelme, az adatok biztonságos tárolása, továbbítása, feldolgozása, munkavállalóink biztonsági képzése)</w:t>
                  </w:r>
                </w:p>
                <w:p w14:paraId="71025F5C" w14:textId="77777777" w:rsidR="0089781F" w:rsidRPr="00A359CF" w:rsidRDefault="0089781F" w:rsidP="0089781F">
                  <w:pPr>
                    <w:ind w:left="426"/>
                    <w:rPr>
                      <w:rFonts w:ascii="Times New Roman" w:eastAsia="Times New Roman" w:hAnsi="Times New Roman" w:cs="Times New Roman"/>
                      <w:sz w:val="17"/>
                      <w:szCs w:val="17"/>
                    </w:rPr>
                  </w:pPr>
                </w:p>
                <w:p w14:paraId="03115206" w14:textId="77777777" w:rsidR="0089781F" w:rsidRPr="00A359CF" w:rsidRDefault="0089781F" w:rsidP="0089781F">
                  <w:pPr>
                    <w:rPr>
                      <w:rFonts w:ascii="Times New Roman" w:eastAsia="Times New Roman" w:hAnsi="Times New Roman" w:cs="Times New Roman"/>
                      <w:sz w:val="17"/>
                      <w:szCs w:val="17"/>
                    </w:rPr>
                  </w:pPr>
                  <w:r w:rsidRPr="00A359CF">
                    <w:rPr>
                      <w:rFonts w:ascii="Times New Roman" w:eastAsia="Times New Roman" w:hAnsi="Times New Roman" w:cs="Times New Roman"/>
                      <w:sz w:val="17"/>
                      <w:szCs w:val="17"/>
                    </w:rPr>
                    <w:t>A biztonság megfelelő szintjének meghatározásakor kifejezetten figyelembe kell venni az adatkezelésből eredő olyan kockázatokat, amelyek különösen a továbbított, tárolt vagy más módon kezelt személyes adatok véletlen vagy jogellenes megsemmisítéséből, elvesztéséből, megváltoztatásából, jogosulatlan nyilvánosságra hozatalából vagy az azokhoz való jogosulatlan hozzáférésből erednek.</w:t>
                  </w:r>
                </w:p>
                <w:p w14:paraId="4A845E8F" w14:textId="77777777" w:rsidR="0089781F" w:rsidRPr="00A359CF" w:rsidRDefault="0089781F" w:rsidP="0089781F">
                  <w:pPr>
                    <w:rPr>
                      <w:rFonts w:ascii="Times New Roman" w:eastAsia="Times New Roman" w:hAnsi="Times New Roman" w:cs="Times New Roman"/>
                      <w:sz w:val="17"/>
                      <w:szCs w:val="17"/>
                    </w:rPr>
                  </w:pPr>
                  <w:r w:rsidRPr="00A359CF">
                    <w:rPr>
                      <w:rFonts w:ascii="Times New Roman" w:eastAsia="Times New Roman" w:hAnsi="Times New Roman" w:cs="Times New Roman"/>
                      <w:sz w:val="17"/>
                      <w:szCs w:val="17"/>
                    </w:rPr>
                    <w:t xml:space="preserve">Az Érintett adatai az Adatkezelő védett belső szerverein kerülnek tárolásra, amely védelme a legmagasabb fokú IT biztonsági előírásoknak megfelel. Távoli hozzáférés kizárólag az arra jogosultak szűk köre számára, csak </w:t>
                  </w:r>
                  <w:proofErr w:type="gramStart"/>
                  <w:r w:rsidRPr="00A359CF">
                    <w:rPr>
                      <w:rFonts w:ascii="Times New Roman" w:eastAsia="Times New Roman" w:hAnsi="Times New Roman" w:cs="Times New Roman"/>
                      <w:sz w:val="17"/>
                      <w:szCs w:val="17"/>
                    </w:rPr>
                    <w:t>virtuális</w:t>
                  </w:r>
                  <w:proofErr w:type="gramEnd"/>
                  <w:r w:rsidRPr="00A359CF">
                    <w:rPr>
                      <w:rFonts w:ascii="Times New Roman" w:eastAsia="Times New Roman" w:hAnsi="Times New Roman" w:cs="Times New Roman"/>
                      <w:sz w:val="17"/>
                      <w:szCs w:val="17"/>
                    </w:rPr>
                    <w:t xml:space="preserve"> magánhálózaton keresztül, </w:t>
                  </w:r>
                  <w:proofErr w:type="spellStart"/>
                  <w:r w:rsidRPr="00A359CF">
                    <w:rPr>
                      <w:rFonts w:ascii="Times New Roman" w:eastAsia="Times New Roman" w:hAnsi="Times New Roman" w:cs="Times New Roman"/>
                      <w:sz w:val="17"/>
                      <w:szCs w:val="17"/>
                    </w:rPr>
                    <w:t>authentikációt</w:t>
                  </w:r>
                  <w:proofErr w:type="spellEnd"/>
                  <w:r w:rsidRPr="00A359CF">
                    <w:rPr>
                      <w:rFonts w:ascii="Times New Roman" w:eastAsia="Times New Roman" w:hAnsi="Times New Roman" w:cs="Times New Roman"/>
                      <w:sz w:val="17"/>
                      <w:szCs w:val="17"/>
                    </w:rPr>
                    <w:t xml:space="preserve"> követően lehetséges. Minden módosítással járó adatkezeléssel kapcsolatos Felhasználói </w:t>
                  </w:r>
                  <w:proofErr w:type="gramStart"/>
                  <w:r w:rsidRPr="00A359CF">
                    <w:rPr>
                      <w:rFonts w:ascii="Times New Roman" w:eastAsia="Times New Roman" w:hAnsi="Times New Roman" w:cs="Times New Roman"/>
                      <w:sz w:val="17"/>
                      <w:szCs w:val="17"/>
                    </w:rPr>
                    <w:t>művelet naplózásra</w:t>
                  </w:r>
                  <w:proofErr w:type="gramEnd"/>
                  <w:r w:rsidRPr="00A359CF">
                    <w:rPr>
                      <w:rFonts w:ascii="Times New Roman" w:eastAsia="Times New Roman" w:hAnsi="Times New Roman" w:cs="Times New Roman"/>
                      <w:sz w:val="17"/>
                      <w:szCs w:val="17"/>
                    </w:rPr>
                    <w:t xml:space="preserve"> kerül. Az adatok egyéb fizikai adathordozóra nem kerülnek másolásra.</w:t>
                  </w:r>
                </w:p>
                <w:p w14:paraId="532C7E80" w14:textId="77777777" w:rsidR="0089781F" w:rsidRPr="00A359CF" w:rsidRDefault="0089781F" w:rsidP="0089781F">
                  <w:pPr>
                    <w:spacing w:after="0"/>
                    <w:rPr>
                      <w:rFonts w:ascii="Times New Roman" w:eastAsia="Times New Roman" w:hAnsi="Times New Roman" w:cs="Times New Roman"/>
                      <w:sz w:val="17"/>
                      <w:szCs w:val="17"/>
                    </w:rPr>
                  </w:pPr>
                  <w:r w:rsidRPr="00A359CF">
                    <w:rPr>
                      <w:rFonts w:ascii="Times New Roman" w:eastAsia="Times New Roman" w:hAnsi="Times New Roman" w:cs="Times New Roman"/>
                      <w:sz w:val="17"/>
                      <w:szCs w:val="17"/>
                    </w:rPr>
                    <w:t>Az Adatkezelő a rögzített személyes adatok kezeléséhez az alkalmazott informatikai eszközöket az alábbiak szerint üzemelteti:</w:t>
                  </w:r>
                </w:p>
                <w:p w14:paraId="6CFDCA37" w14:textId="77777777" w:rsidR="0089781F" w:rsidRPr="00A359CF" w:rsidRDefault="0089781F" w:rsidP="0089781F">
                  <w:pPr>
                    <w:spacing w:after="0"/>
                    <w:rPr>
                      <w:rFonts w:ascii="Times New Roman" w:eastAsia="Times New Roman" w:hAnsi="Times New Roman" w:cs="Times New Roman"/>
                      <w:sz w:val="17"/>
                      <w:szCs w:val="17"/>
                    </w:rPr>
                  </w:pPr>
                </w:p>
                <w:p w14:paraId="5F439863" w14:textId="77777777" w:rsidR="0089781F" w:rsidRPr="00A359CF" w:rsidRDefault="0089781F" w:rsidP="0089781F">
                  <w:pPr>
                    <w:widowControl w:val="0"/>
                    <w:numPr>
                      <w:ilvl w:val="0"/>
                      <w:numId w:val="16"/>
                    </w:numPr>
                    <w:overflowPunct w:val="0"/>
                    <w:autoSpaceDE w:val="0"/>
                    <w:autoSpaceDN w:val="0"/>
                    <w:adjustRightInd w:val="0"/>
                    <w:spacing w:after="0" w:line="259" w:lineRule="auto"/>
                    <w:contextualSpacing/>
                    <w:textAlignment w:val="baseline"/>
                    <w:rPr>
                      <w:rFonts w:ascii="Times New Roman" w:eastAsia="Times New Roman" w:hAnsi="Times New Roman" w:cs="Times New Roman"/>
                      <w:sz w:val="17"/>
                      <w:szCs w:val="17"/>
                    </w:rPr>
                  </w:pPr>
                  <w:r w:rsidRPr="00A359CF">
                    <w:rPr>
                      <w:rFonts w:ascii="Times New Roman" w:eastAsia="Times New Roman" w:hAnsi="Times New Roman" w:cs="Times New Roman"/>
                      <w:sz w:val="17"/>
                      <w:szCs w:val="17"/>
                    </w:rPr>
                    <w:t xml:space="preserve">Azon fizikai eszközök védelmének biztosítása, amelyek az Adatkezelőre vonatkozó adatokat tartalmaznak. </w:t>
                  </w:r>
                </w:p>
                <w:p w14:paraId="3F3A0A45" w14:textId="77777777" w:rsidR="0089781F" w:rsidRPr="00A359CF" w:rsidRDefault="0089781F" w:rsidP="0089781F">
                  <w:pPr>
                    <w:widowControl w:val="0"/>
                    <w:numPr>
                      <w:ilvl w:val="0"/>
                      <w:numId w:val="16"/>
                    </w:numPr>
                    <w:overflowPunct w:val="0"/>
                    <w:autoSpaceDE w:val="0"/>
                    <w:autoSpaceDN w:val="0"/>
                    <w:adjustRightInd w:val="0"/>
                    <w:spacing w:after="0" w:line="259" w:lineRule="auto"/>
                    <w:contextualSpacing/>
                    <w:textAlignment w:val="baseline"/>
                    <w:rPr>
                      <w:rFonts w:ascii="Times New Roman" w:eastAsia="Times New Roman" w:hAnsi="Times New Roman" w:cs="Times New Roman"/>
                      <w:sz w:val="17"/>
                      <w:szCs w:val="17"/>
                    </w:rPr>
                  </w:pPr>
                  <w:r w:rsidRPr="00A359CF">
                    <w:rPr>
                      <w:rFonts w:ascii="Times New Roman" w:eastAsia="Times New Roman" w:hAnsi="Times New Roman" w:cs="Times New Roman"/>
                      <w:sz w:val="17"/>
                      <w:szCs w:val="17"/>
                    </w:rPr>
                    <w:t xml:space="preserve">Annak biztosítása, hogy csak jóváhagyott és felhatalmazott Felhasználók férhessenek hozzá az Adatkezelő által használt adatokhoz.   </w:t>
                  </w:r>
                </w:p>
                <w:p w14:paraId="30A8E005" w14:textId="77777777" w:rsidR="0089781F" w:rsidRPr="00A359CF" w:rsidRDefault="0089781F" w:rsidP="0089781F">
                  <w:pPr>
                    <w:widowControl w:val="0"/>
                    <w:numPr>
                      <w:ilvl w:val="0"/>
                      <w:numId w:val="16"/>
                    </w:numPr>
                    <w:overflowPunct w:val="0"/>
                    <w:autoSpaceDE w:val="0"/>
                    <w:autoSpaceDN w:val="0"/>
                    <w:adjustRightInd w:val="0"/>
                    <w:spacing w:after="0" w:line="259" w:lineRule="auto"/>
                    <w:contextualSpacing/>
                    <w:textAlignment w:val="baseline"/>
                    <w:rPr>
                      <w:rFonts w:ascii="Times New Roman" w:eastAsia="Times New Roman" w:hAnsi="Times New Roman" w:cs="Times New Roman"/>
                      <w:sz w:val="17"/>
                      <w:szCs w:val="17"/>
                    </w:rPr>
                  </w:pPr>
                  <w:r w:rsidRPr="00A359CF">
                    <w:rPr>
                      <w:rFonts w:ascii="Times New Roman" w:eastAsia="Times New Roman" w:hAnsi="Times New Roman" w:cs="Times New Roman"/>
                      <w:sz w:val="17"/>
                      <w:szCs w:val="17"/>
                    </w:rPr>
                    <w:t>Annak biztosítása, hogy csak a rendszerek használatára jogosult személyek férjenek hozzá az Adatkezelő adataihoz.</w:t>
                  </w:r>
                </w:p>
                <w:p w14:paraId="59A6E952" w14:textId="77777777" w:rsidR="0089781F" w:rsidRPr="00A359CF" w:rsidRDefault="0089781F" w:rsidP="0089781F">
                  <w:pPr>
                    <w:widowControl w:val="0"/>
                    <w:numPr>
                      <w:ilvl w:val="0"/>
                      <w:numId w:val="16"/>
                    </w:numPr>
                    <w:overflowPunct w:val="0"/>
                    <w:autoSpaceDE w:val="0"/>
                    <w:autoSpaceDN w:val="0"/>
                    <w:adjustRightInd w:val="0"/>
                    <w:spacing w:after="0" w:line="259" w:lineRule="auto"/>
                    <w:contextualSpacing/>
                    <w:textAlignment w:val="baseline"/>
                    <w:rPr>
                      <w:rFonts w:ascii="Times New Roman" w:eastAsia="Times New Roman" w:hAnsi="Times New Roman" w:cs="Times New Roman"/>
                      <w:sz w:val="17"/>
                      <w:szCs w:val="17"/>
                    </w:rPr>
                  </w:pPr>
                  <w:r w:rsidRPr="00A359CF">
                    <w:rPr>
                      <w:rFonts w:ascii="Times New Roman" w:eastAsia="Times New Roman" w:hAnsi="Times New Roman" w:cs="Times New Roman"/>
                      <w:sz w:val="17"/>
                      <w:szCs w:val="17"/>
                    </w:rPr>
                    <w:t xml:space="preserve">Annak biztosítása, hogy az Adatkezelő adatait illetéktelen személy ne továbbíthassa, olvashassa, módosíthassa vagy törölhesse adattovábbítás vagy tárolás során. A kezelt adatokat kizárólag az Adatkezelő, valamint alkalmazottai, illetve az általa igénybe vett </w:t>
                  </w:r>
                  <w:proofErr w:type="gramStart"/>
                  <w:r w:rsidRPr="00A359CF">
                    <w:rPr>
                      <w:rFonts w:ascii="Times New Roman" w:eastAsia="Times New Roman" w:hAnsi="Times New Roman" w:cs="Times New Roman"/>
                      <w:sz w:val="17"/>
                      <w:szCs w:val="17"/>
                    </w:rPr>
                    <w:t>adatfeldolgozó(</w:t>
                  </w:r>
                  <w:proofErr w:type="gramEnd"/>
                  <w:r w:rsidRPr="00A359CF">
                    <w:rPr>
                      <w:rFonts w:ascii="Times New Roman" w:eastAsia="Times New Roman" w:hAnsi="Times New Roman" w:cs="Times New Roman"/>
                      <w:sz w:val="17"/>
                      <w:szCs w:val="17"/>
                    </w:rPr>
                    <w:t xml:space="preserve">k) ismerhetik meg jogosultsági szintek szerint, azokat az Adatkezelő harmadik, az adat megismerésére jogosultsággal nem rendelkező személynek nem adja át. Az Adatkezelő és </w:t>
                  </w:r>
                  <w:proofErr w:type="gramStart"/>
                  <w:r w:rsidRPr="00A359CF">
                    <w:rPr>
                      <w:rFonts w:ascii="Times New Roman" w:eastAsia="Times New Roman" w:hAnsi="Times New Roman" w:cs="Times New Roman"/>
                      <w:sz w:val="17"/>
                      <w:szCs w:val="17"/>
                    </w:rPr>
                    <w:t>az  Adatfeldolgozó</w:t>
                  </w:r>
                  <w:proofErr w:type="gramEnd"/>
                  <w:r w:rsidRPr="00A359CF">
                    <w:rPr>
                      <w:rFonts w:ascii="Times New Roman" w:eastAsia="Times New Roman" w:hAnsi="Times New Roman" w:cs="Times New Roman"/>
                      <w:sz w:val="17"/>
                      <w:szCs w:val="17"/>
                    </w:rPr>
                    <w:t xml:space="preserve"> által meghatározott munkakörökhöz rendelten, meghatározott módon, jogosultsági szintek szerint férhetnek hozzá az Adatkezelő, illetve az Adatfeldolgozó munkavállalói a személyes adatokhoz.</w:t>
                  </w:r>
                </w:p>
                <w:p w14:paraId="7351CFE5" w14:textId="77777777" w:rsidR="0089781F" w:rsidRPr="00A359CF" w:rsidRDefault="0089781F" w:rsidP="0089781F">
                  <w:pPr>
                    <w:widowControl w:val="0"/>
                    <w:numPr>
                      <w:ilvl w:val="0"/>
                      <w:numId w:val="16"/>
                    </w:numPr>
                    <w:overflowPunct w:val="0"/>
                    <w:autoSpaceDE w:val="0"/>
                    <w:autoSpaceDN w:val="0"/>
                    <w:adjustRightInd w:val="0"/>
                    <w:spacing w:after="0" w:line="259" w:lineRule="auto"/>
                    <w:contextualSpacing/>
                    <w:textAlignment w:val="baseline"/>
                    <w:rPr>
                      <w:rFonts w:ascii="Times New Roman" w:eastAsia="Times New Roman" w:hAnsi="Times New Roman" w:cs="Times New Roman"/>
                      <w:sz w:val="17"/>
                      <w:szCs w:val="17"/>
                    </w:rPr>
                  </w:pPr>
                  <w:r w:rsidRPr="00A359CF">
                    <w:rPr>
                      <w:rFonts w:ascii="Times New Roman" w:eastAsia="Times New Roman" w:hAnsi="Times New Roman" w:cs="Times New Roman"/>
                      <w:sz w:val="17"/>
                      <w:szCs w:val="17"/>
                    </w:rPr>
                    <w:t xml:space="preserve">Annak biztosítása, hogy az Adatkezelő adatai védve legyenek a véletlen megsemmisüléstől vagy elvesztéstől, és </w:t>
                  </w:r>
                  <w:proofErr w:type="gramStart"/>
                  <w:r w:rsidRPr="00A359CF">
                    <w:rPr>
                      <w:rFonts w:ascii="Times New Roman" w:eastAsia="Times New Roman" w:hAnsi="Times New Roman" w:cs="Times New Roman"/>
                      <w:sz w:val="17"/>
                      <w:szCs w:val="17"/>
                    </w:rPr>
                    <w:t>ezen</w:t>
                  </w:r>
                  <w:proofErr w:type="gramEnd"/>
                  <w:r w:rsidRPr="00A359CF">
                    <w:rPr>
                      <w:rFonts w:ascii="Times New Roman" w:eastAsia="Times New Roman" w:hAnsi="Times New Roman" w:cs="Times New Roman"/>
                      <w:sz w:val="17"/>
                      <w:szCs w:val="17"/>
                    </w:rPr>
                    <w:t xml:space="preserve"> következményeket kiváltó események esetén időben hozzáférjenek az Adatkezelő adataihoz és helyreállítsák azokat.  </w:t>
                  </w:r>
                </w:p>
                <w:p w14:paraId="24A16D9E" w14:textId="77777777" w:rsidR="0089781F" w:rsidRPr="00A359CF" w:rsidRDefault="0089781F" w:rsidP="0089781F">
                  <w:pPr>
                    <w:widowControl w:val="0"/>
                    <w:numPr>
                      <w:ilvl w:val="0"/>
                      <w:numId w:val="16"/>
                    </w:numPr>
                    <w:overflowPunct w:val="0"/>
                    <w:autoSpaceDE w:val="0"/>
                    <w:autoSpaceDN w:val="0"/>
                    <w:adjustRightInd w:val="0"/>
                    <w:spacing w:after="0" w:line="259" w:lineRule="auto"/>
                    <w:contextualSpacing/>
                    <w:textAlignment w:val="baseline"/>
                    <w:rPr>
                      <w:rFonts w:ascii="Times New Roman" w:eastAsia="Times New Roman" w:hAnsi="Times New Roman" w:cs="Times New Roman"/>
                      <w:sz w:val="17"/>
                      <w:szCs w:val="17"/>
                    </w:rPr>
                  </w:pPr>
                  <w:r w:rsidRPr="00A359CF">
                    <w:rPr>
                      <w:rFonts w:ascii="Times New Roman" w:eastAsia="Times New Roman" w:hAnsi="Times New Roman" w:cs="Times New Roman"/>
                      <w:sz w:val="17"/>
                      <w:szCs w:val="17"/>
                    </w:rPr>
                    <w:t>Annak biztosítása, hogy az Adatkezelő adatait más ügyfelek adataitól elkülönülten kezeljék. Az Adatkezelő, illetve az Adatfeldolgozó a személyes adatokat bizalmas adatként minősíti és kezeli. Az Adatkezelő a különböző nyilvántartásokban elektronikusan kezelt adatállományok védelme érdekében biztosítja, hogy a nyilvántartásokban tárolt adatok – törvényben meghatározott kivételekkel – közvetlenül ne legyenek összekapcsolhatók és az Érintetthez rendelhetők.</w:t>
                  </w:r>
                </w:p>
                <w:p w14:paraId="5FF70FC0" w14:textId="77777777" w:rsidR="0089781F" w:rsidRPr="00A359CF" w:rsidRDefault="0089781F" w:rsidP="0089781F">
                  <w:pPr>
                    <w:widowControl w:val="0"/>
                    <w:numPr>
                      <w:ilvl w:val="0"/>
                      <w:numId w:val="16"/>
                    </w:numPr>
                    <w:overflowPunct w:val="0"/>
                    <w:autoSpaceDE w:val="0"/>
                    <w:autoSpaceDN w:val="0"/>
                    <w:adjustRightInd w:val="0"/>
                    <w:spacing w:after="0" w:line="259" w:lineRule="auto"/>
                    <w:contextualSpacing/>
                    <w:textAlignment w:val="baseline"/>
                    <w:rPr>
                      <w:rFonts w:ascii="Times New Roman" w:eastAsia="Times New Roman" w:hAnsi="Times New Roman" w:cs="Times New Roman"/>
                      <w:sz w:val="17"/>
                      <w:szCs w:val="17"/>
                    </w:rPr>
                  </w:pPr>
                  <w:r w:rsidRPr="00A359CF">
                    <w:rPr>
                      <w:rFonts w:ascii="Times New Roman" w:eastAsia="Times New Roman" w:hAnsi="Times New Roman" w:cs="Times New Roman"/>
                      <w:sz w:val="17"/>
                      <w:szCs w:val="17"/>
                    </w:rPr>
                    <w:t xml:space="preserve">Az Adatkezelő adatainak bármilyen megsértése esetén a jogsértés hatása </w:t>
                  </w:r>
                  <w:proofErr w:type="gramStart"/>
                  <w:r w:rsidRPr="00A359CF">
                    <w:rPr>
                      <w:rFonts w:ascii="Times New Roman" w:eastAsia="Times New Roman" w:hAnsi="Times New Roman" w:cs="Times New Roman"/>
                      <w:sz w:val="17"/>
                      <w:szCs w:val="17"/>
                    </w:rPr>
                    <w:t>minimálisra</w:t>
                  </w:r>
                  <w:proofErr w:type="gramEnd"/>
                  <w:r w:rsidRPr="00A359CF">
                    <w:rPr>
                      <w:rFonts w:ascii="Times New Roman" w:eastAsia="Times New Roman" w:hAnsi="Times New Roman" w:cs="Times New Roman"/>
                      <w:sz w:val="17"/>
                      <w:szCs w:val="17"/>
                    </w:rPr>
                    <w:t xml:space="preserve"> csökkenjen. </w:t>
                  </w:r>
                </w:p>
                <w:p w14:paraId="24243249" w14:textId="77777777" w:rsidR="0089781F" w:rsidRPr="00A359CF" w:rsidRDefault="0089781F" w:rsidP="0089781F">
                  <w:pPr>
                    <w:widowControl w:val="0"/>
                    <w:numPr>
                      <w:ilvl w:val="0"/>
                      <w:numId w:val="16"/>
                    </w:numPr>
                    <w:overflowPunct w:val="0"/>
                    <w:autoSpaceDE w:val="0"/>
                    <w:autoSpaceDN w:val="0"/>
                    <w:adjustRightInd w:val="0"/>
                    <w:spacing w:after="0" w:line="259" w:lineRule="auto"/>
                    <w:contextualSpacing/>
                    <w:textAlignment w:val="baseline"/>
                    <w:rPr>
                      <w:rFonts w:ascii="Times New Roman" w:eastAsia="Times New Roman" w:hAnsi="Times New Roman" w:cs="Times New Roman"/>
                      <w:sz w:val="17"/>
                      <w:szCs w:val="17"/>
                    </w:rPr>
                  </w:pPr>
                  <w:r w:rsidRPr="00A359CF">
                    <w:rPr>
                      <w:rFonts w:ascii="Times New Roman" w:eastAsia="Times New Roman" w:hAnsi="Times New Roman" w:cs="Times New Roman"/>
                      <w:sz w:val="17"/>
                      <w:szCs w:val="17"/>
                    </w:rPr>
                    <w:t xml:space="preserve">Annak biztosítása, hogy az Adatfeldolgozó rendszeresen tesztelje, megvizsgálja és értékelje a fent vázolt technikai és szervezeti intézkedések hatékonyságát. </w:t>
                  </w:r>
                </w:p>
                <w:p w14:paraId="1BA9E5D3" w14:textId="3DE841C1" w:rsidR="0089781F" w:rsidRPr="00A359CF" w:rsidRDefault="0089781F" w:rsidP="0089781F">
                  <w:pPr>
                    <w:widowControl w:val="0"/>
                    <w:numPr>
                      <w:ilvl w:val="0"/>
                      <w:numId w:val="16"/>
                    </w:numPr>
                    <w:overflowPunct w:val="0"/>
                    <w:autoSpaceDE w:val="0"/>
                    <w:autoSpaceDN w:val="0"/>
                    <w:adjustRightInd w:val="0"/>
                    <w:spacing w:after="160" w:line="259" w:lineRule="auto"/>
                    <w:contextualSpacing/>
                    <w:textAlignment w:val="baseline"/>
                    <w:rPr>
                      <w:rFonts w:ascii="Times New Roman" w:eastAsia="Times New Roman" w:hAnsi="Times New Roman" w:cs="Times New Roman"/>
                      <w:sz w:val="17"/>
                      <w:szCs w:val="17"/>
                    </w:rPr>
                  </w:pPr>
                  <w:r w:rsidRPr="00A359CF">
                    <w:rPr>
                      <w:rFonts w:ascii="Times New Roman" w:eastAsia="Times New Roman" w:hAnsi="Times New Roman" w:cs="Times New Roman"/>
                      <w:sz w:val="17"/>
                      <w:szCs w:val="17"/>
                    </w:rPr>
                    <w:t xml:space="preserve">Az Adatkezelő az informatikai rendszerek biztonsága érdekében az informatikai rendszereket tűzfallal védi, valamint a külső- és belső adatvesztések megelőzése érdekében víruskereső és vírusirtó programot használ. Az Adatkezelő gondoskodott továbbá arról, hogy a visszaélések megelőzése érdekében bármely formában történő bejövő és kimenő kommunikációt megfelelően ellenőrizze. </w:t>
                  </w:r>
                </w:p>
                <w:p w14:paraId="122F6FEB" w14:textId="79ABABD4" w:rsidR="0076338C" w:rsidRPr="00A359CF" w:rsidRDefault="0076338C" w:rsidP="0076338C">
                  <w:pPr>
                    <w:widowControl w:val="0"/>
                    <w:overflowPunct w:val="0"/>
                    <w:autoSpaceDE w:val="0"/>
                    <w:autoSpaceDN w:val="0"/>
                    <w:adjustRightInd w:val="0"/>
                    <w:spacing w:after="160" w:line="259" w:lineRule="auto"/>
                    <w:contextualSpacing/>
                    <w:textAlignment w:val="baseline"/>
                    <w:rPr>
                      <w:rFonts w:ascii="Times New Roman" w:eastAsia="Times New Roman" w:hAnsi="Times New Roman" w:cs="Times New Roman"/>
                      <w:b/>
                      <w:sz w:val="17"/>
                      <w:szCs w:val="17"/>
                    </w:rPr>
                  </w:pPr>
                </w:p>
                <w:p w14:paraId="49EBD1B6" w14:textId="106DFCEF" w:rsidR="0076338C" w:rsidRPr="00417C6E" w:rsidRDefault="006367B1" w:rsidP="00417C6E">
                  <w:pPr>
                    <w:widowControl w:val="0"/>
                    <w:overflowPunct w:val="0"/>
                    <w:autoSpaceDE w:val="0"/>
                    <w:autoSpaceDN w:val="0"/>
                    <w:adjustRightInd w:val="0"/>
                    <w:spacing w:after="160" w:line="259" w:lineRule="auto"/>
                    <w:ind w:left="-83"/>
                    <w:contextualSpacing/>
                    <w:textAlignment w:val="baseline"/>
                    <w:rPr>
                      <w:rFonts w:ascii="Times New Roman" w:hAnsi="Times New Roman"/>
                      <w:b/>
                      <w:sz w:val="17"/>
                      <w:szCs w:val="17"/>
                    </w:rPr>
                  </w:pPr>
                  <w:r>
                    <w:rPr>
                      <w:rFonts w:ascii="Times New Roman" w:hAnsi="Times New Roman"/>
                      <w:b/>
                      <w:sz w:val="17"/>
                      <w:szCs w:val="17"/>
                    </w:rPr>
                    <w:t xml:space="preserve">7. </w:t>
                  </w:r>
                  <w:r w:rsidR="0076338C" w:rsidRPr="00417C6E">
                    <w:rPr>
                      <w:rFonts w:ascii="Times New Roman" w:hAnsi="Times New Roman"/>
                      <w:b/>
                      <w:sz w:val="17"/>
                      <w:szCs w:val="17"/>
                    </w:rPr>
                    <w:t>ADATFELDOLGOZÓ</w:t>
                  </w:r>
                </w:p>
                <w:p w14:paraId="12F51653" w14:textId="1CA27699" w:rsidR="0089781F" w:rsidRPr="00A359CF" w:rsidRDefault="00B24867" w:rsidP="00417C6E">
                  <w:pPr>
                    <w:widowControl w:val="0"/>
                    <w:overflowPunct w:val="0"/>
                    <w:autoSpaceDE w:val="0"/>
                    <w:autoSpaceDN w:val="0"/>
                    <w:adjustRightInd w:val="0"/>
                    <w:spacing w:after="160" w:line="259" w:lineRule="auto"/>
                    <w:ind w:left="0" w:hanging="83"/>
                    <w:contextualSpacing/>
                    <w:textAlignment w:val="baseline"/>
                    <w:rPr>
                      <w:rFonts w:ascii="Times New Roman" w:hAnsi="Times New Roman"/>
                      <w:sz w:val="17"/>
                      <w:szCs w:val="17"/>
                    </w:rPr>
                  </w:pPr>
                  <w:r w:rsidRPr="00A359CF">
                    <w:rPr>
                      <w:rFonts w:ascii="Times New Roman" w:hAnsi="Times New Roman"/>
                      <w:sz w:val="17"/>
                      <w:szCs w:val="17"/>
                    </w:rPr>
                    <w:t>Az A</w:t>
                  </w:r>
                  <w:r w:rsidR="0076338C" w:rsidRPr="00A359CF">
                    <w:rPr>
                      <w:rFonts w:ascii="Times New Roman" w:hAnsi="Times New Roman"/>
                      <w:sz w:val="17"/>
                      <w:szCs w:val="17"/>
                    </w:rPr>
                    <w:t>datkezelő adatfeldolgozót nem vesz igénybe.</w:t>
                  </w:r>
                </w:p>
              </w:tc>
            </w:tr>
          </w:tbl>
          <w:p w14:paraId="25C22CA1" w14:textId="09E92139" w:rsidR="007D034F" w:rsidRPr="00A359CF" w:rsidRDefault="007D034F" w:rsidP="0076338C">
            <w:pPr>
              <w:ind w:left="0" w:firstLine="0"/>
              <w:rPr>
                <w:rFonts w:ascii="Times New Roman" w:hAnsi="Times New Roman"/>
                <w:color w:val="auto"/>
                <w:sz w:val="17"/>
                <w:szCs w:val="17"/>
              </w:rPr>
            </w:pPr>
          </w:p>
        </w:tc>
      </w:tr>
      <w:tr w:rsidR="00B0322D" w:rsidRPr="00A359CF" w14:paraId="52E97DE5" w14:textId="77777777" w:rsidTr="00DF0C72">
        <w:trPr>
          <w:gridAfter w:val="1"/>
          <w:wAfter w:w="583" w:type="dxa"/>
        </w:trPr>
        <w:tc>
          <w:tcPr>
            <w:tcW w:w="9170" w:type="dxa"/>
            <w:gridSpan w:val="4"/>
          </w:tcPr>
          <w:p w14:paraId="5B43CBAC" w14:textId="4CC3D015" w:rsidR="002528E0" w:rsidRPr="00A359CF" w:rsidRDefault="00417C6E" w:rsidP="00417C6E">
            <w:pPr>
              <w:pStyle w:val="Cmsor2"/>
              <w:keepNext w:val="0"/>
              <w:keepLines w:val="0"/>
              <w:widowControl w:val="0"/>
              <w:spacing w:before="360"/>
              <w:ind w:left="-15" w:firstLine="0"/>
              <w:outlineLvl w:val="1"/>
              <w:rPr>
                <w:rFonts w:ascii="Times New Roman" w:hAnsi="Times New Roman" w:cs="Times New Roman"/>
                <w:color w:val="auto"/>
                <w:sz w:val="17"/>
                <w:szCs w:val="17"/>
              </w:rPr>
            </w:pPr>
            <w:r>
              <w:rPr>
                <w:rFonts w:ascii="Times New Roman" w:hAnsi="Times New Roman" w:cs="Times New Roman"/>
                <w:b/>
                <w:bCs/>
                <w:color w:val="auto"/>
                <w:sz w:val="17"/>
                <w:szCs w:val="17"/>
              </w:rPr>
              <w:lastRenderedPageBreak/>
              <w:t xml:space="preserve">8. </w:t>
            </w:r>
            <w:r w:rsidR="002528E0" w:rsidRPr="00A359CF">
              <w:rPr>
                <w:rFonts w:ascii="Times New Roman" w:hAnsi="Times New Roman" w:cs="Times New Roman"/>
                <w:b/>
                <w:bCs/>
                <w:color w:val="auto"/>
                <w:sz w:val="17"/>
                <w:szCs w:val="17"/>
              </w:rPr>
              <w:t xml:space="preserve">AZ </w:t>
            </w:r>
            <w:r w:rsidR="002528E0" w:rsidRPr="00A359CF">
              <w:rPr>
                <w:rFonts w:ascii="Times New Roman" w:eastAsia="Times New Roman" w:hAnsi="Times New Roman" w:cs="Times New Roman"/>
                <w:b/>
                <w:bCs/>
                <w:color w:val="auto"/>
                <w:sz w:val="17"/>
                <w:szCs w:val="17"/>
              </w:rPr>
              <w:t>ÉRINTETTEK ADATKEZELÉSSEL KAPCSOLATOS JOGAI:</w:t>
            </w:r>
          </w:p>
        </w:tc>
      </w:tr>
      <w:tr w:rsidR="00B0322D" w:rsidRPr="00A359CF" w14:paraId="77A5525A" w14:textId="77777777" w:rsidTr="00DF0C72">
        <w:trPr>
          <w:gridAfter w:val="1"/>
          <w:wAfter w:w="583" w:type="dxa"/>
        </w:trPr>
        <w:tc>
          <w:tcPr>
            <w:tcW w:w="9170" w:type="dxa"/>
            <w:gridSpan w:val="4"/>
          </w:tcPr>
          <w:p w14:paraId="5E3813DA" w14:textId="77777777" w:rsidR="005F50BB" w:rsidRDefault="002528E0">
            <w:pPr>
              <w:pStyle w:val="Cmsor2"/>
              <w:keepNext w:val="0"/>
              <w:keepLines w:val="0"/>
              <w:widowControl w:val="0"/>
              <w:spacing w:before="0"/>
              <w:ind w:left="0" w:firstLine="0"/>
              <w:outlineLvl w:val="1"/>
              <w:rPr>
                <w:rFonts w:ascii="Times New Roman" w:hAnsi="Times New Roman" w:cs="Times New Roman"/>
                <w:b/>
                <w:bCs/>
                <w:color w:val="auto"/>
                <w:sz w:val="17"/>
                <w:szCs w:val="17"/>
              </w:rPr>
            </w:pPr>
            <w:r w:rsidRPr="00A359CF">
              <w:rPr>
                <w:rFonts w:ascii="Times New Roman" w:hAnsi="Times New Roman" w:cs="Times New Roman"/>
                <w:color w:val="auto"/>
                <w:sz w:val="17"/>
                <w:szCs w:val="17"/>
              </w:rPr>
              <w:t>Az Érintetteket az adatkezelés vonatkozásában az alábbi jogok illetik meg. Az Önkormányzatnak a jogérvényesítés teljesítését (feltéve, ha hosszabbításra nem kerül sor) a kérelem, kérés beérkezését követő legfeljebb egy hónapon belül kell biztosítania</w:t>
            </w:r>
            <w:r w:rsidRPr="00A359CF">
              <w:rPr>
                <w:rFonts w:ascii="Times New Roman" w:hAnsi="Times New Roman" w:cs="Times New Roman"/>
                <w:b/>
                <w:bCs/>
                <w:color w:val="auto"/>
                <w:sz w:val="17"/>
                <w:szCs w:val="17"/>
              </w:rPr>
              <w:t>.</w:t>
            </w:r>
            <w:r w:rsidR="005F50BB">
              <w:rPr>
                <w:rFonts w:ascii="Times New Roman" w:hAnsi="Times New Roman" w:cs="Times New Roman"/>
                <w:b/>
                <w:bCs/>
                <w:color w:val="auto"/>
                <w:sz w:val="17"/>
                <w:szCs w:val="17"/>
              </w:rPr>
              <w:t xml:space="preserve"> </w:t>
            </w:r>
          </w:p>
          <w:p w14:paraId="58E7B2F1" w14:textId="77777777" w:rsidR="005F50BB" w:rsidRDefault="005F50BB">
            <w:pPr>
              <w:pStyle w:val="Cmsor2"/>
              <w:keepNext w:val="0"/>
              <w:keepLines w:val="0"/>
              <w:widowControl w:val="0"/>
              <w:spacing w:before="0"/>
              <w:ind w:left="0" w:firstLine="0"/>
              <w:outlineLvl w:val="1"/>
              <w:rPr>
                <w:rFonts w:ascii="Times New Roman" w:hAnsi="Times New Roman" w:cs="Times New Roman"/>
                <w:b/>
                <w:bCs/>
                <w:color w:val="auto"/>
                <w:sz w:val="17"/>
                <w:szCs w:val="17"/>
              </w:rPr>
            </w:pPr>
          </w:p>
          <w:p w14:paraId="19CDF812" w14:textId="431FC25C" w:rsidR="005F50BB" w:rsidRPr="00843AC5" w:rsidRDefault="005F50BB">
            <w:pPr>
              <w:pStyle w:val="Cmsor2"/>
              <w:keepNext w:val="0"/>
              <w:keepLines w:val="0"/>
              <w:widowControl w:val="0"/>
              <w:spacing w:before="0"/>
              <w:ind w:left="0" w:firstLine="0"/>
              <w:outlineLvl w:val="1"/>
              <w:rPr>
                <w:rFonts w:ascii="Times New Roman" w:hAnsi="Times New Roman" w:cs="Times New Roman"/>
                <w:bCs/>
                <w:color w:val="auto"/>
                <w:sz w:val="17"/>
                <w:szCs w:val="17"/>
              </w:rPr>
            </w:pPr>
            <w:r>
              <w:rPr>
                <w:rFonts w:ascii="Times New Roman" w:hAnsi="Times New Roman" w:cs="Times New Roman"/>
                <w:bCs/>
                <w:color w:val="auto"/>
                <w:sz w:val="17"/>
                <w:szCs w:val="17"/>
              </w:rPr>
              <w:t>Az Érintett</w:t>
            </w:r>
            <w:r w:rsidRPr="00843AC5">
              <w:rPr>
                <w:rFonts w:ascii="Times New Roman" w:hAnsi="Times New Roman" w:cs="Times New Roman"/>
                <w:bCs/>
                <w:color w:val="auto"/>
                <w:sz w:val="17"/>
                <w:szCs w:val="17"/>
              </w:rPr>
              <w:t xml:space="preserve"> személyes adatai kezeléséről bármikor írásban, az Adatkezelő címére küldött ajánlott vagy tértivevényes-ajánlott levélben, illetve az </w:t>
            </w:r>
            <w:r>
              <w:rPr>
                <w:rFonts w:ascii="Times New Roman" w:hAnsi="Times New Roman" w:cs="Times New Roman"/>
                <w:bCs/>
                <w:color w:val="auto"/>
                <w:sz w:val="17"/>
                <w:szCs w:val="17"/>
              </w:rPr>
              <w:t>info@ujpest.hu</w:t>
            </w:r>
            <w:r w:rsidRPr="00843AC5">
              <w:rPr>
                <w:rFonts w:ascii="Times New Roman" w:hAnsi="Times New Roman" w:cs="Times New Roman"/>
                <w:bCs/>
                <w:color w:val="auto"/>
                <w:sz w:val="17"/>
                <w:szCs w:val="17"/>
              </w:rPr>
              <w:t xml:space="preserve"> e-mail címre küldött e-mailben tájékoztatást kérhet. A levélben küldött </w:t>
            </w:r>
            <w:proofErr w:type="gramStart"/>
            <w:r w:rsidRPr="00843AC5">
              <w:rPr>
                <w:rFonts w:ascii="Times New Roman" w:hAnsi="Times New Roman" w:cs="Times New Roman"/>
                <w:bCs/>
                <w:color w:val="auto"/>
                <w:sz w:val="17"/>
                <w:szCs w:val="17"/>
              </w:rPr>
              <w:t>tájékoztatás kérést</w:t>
            </w:r>
            <w:proofErr w:type="gramEnd"/>
            <w:r w:rsidRPr="00843AC5">
              <w:rPr>
                <w:rFonts w:ascii="Times New Roman" w:hAnsi="Times New Roman" w:cs="Times New Roman"/>
                <w:bCs/>
                <w:color w:val="auto"/>
                <w:sz w:val="17"/>
                <w:szCs w:val="17"/>
              </w:rPr>
              <w:t xml:space="preserve"> az Adatkezelő akkor tekinti hitelesnek, ha a megküldött kérelemben szereplő, a kérelmező személyére vonatkozó </w:t>
            </w:r>
            <w:r w:rsidRPr="005F50BB">
              <w:rPr>
                <w:rFonts w:ascii="Times New Roman" w:hAnsi="Times New Roman" w:cs="Times New Roman"/>
                <w:bCs/>
                <w:color w:val="auto"/>
                <w:sz w:val="17"/>
                <w:szCs w:val="17"/>
              </w:rPr>
              <w:t xml:space="preserve">adatai alapján az </w:t>
            </w:r>
            <w:r>
              <w:rPr>
                <w:rFonts w:ascii="Times New Roman" w:hAnsi="Times New Roman" w:cs="Times New Roman"/>
                <w:bCs/>
                <w:color w:val="auto"/>
                <w:sz w:val="17"/>
                <w:szCs w:val="17"/>
              </w:rPr>
              <w:t xml:space="preserve">Érintett </w:t>
            </w:r>
            <w:r w:rsidRPr="00843AC5">
              <w:rPr>
                <w:rFonts w:ascii="Times New Roman" w:hAnsi="Times New Roman" w:cs="Times New Roman"/>
                <w:bCs/>
                <w:color w:val="auto"/>
                <w:sz w:val="17"/>
                <w:szCs w:val="17"/>
              </w:rPr>
              <w:t>egyértelmű</w:t>
            </w:r>
            <w:r w:rsidRPr="005F50BB">
              <w:rPr>
                <w:rFonts w:ascii="Times New Roman" w:hAnsi="Times New Roman" w:cs="Times New Roman"/>
                <w:bCs/>
                <w:color w:val="auto"/>
                <w:sz w:val="17"/>
                <w:szCs w:val="17"/>
              </w:rPr>
              <w:t xml:space="preserve">en beazonosítható. Amennyiben az </w:t>
            </w:r>
            <w:r>
              <w:rPr>
                <w:rFonts w:ascii="Times New Roman" w:hAnsi="Times New Roman" w:cs="Times New Roman"/>
                <w:bCs/>
                <w:color w:val="auto"/>
                <w:sz w:val="17"/>
                <w:szCs w:val="17"/>
              </w:rPr>
              <w:t xml:space="preserve">Érintettet </w:t>
            </w:r>
            <w:r w:rsidRPr="00843AC5">
              <w:rPr>
                <w:rFonts w:ascii="Times New Roman" w:hAnsi="Times New Roman" w:cs="Times New Roman"/>
                <w:bCs/>
                <w:color w:val="auto"/>
                <w:sz w:val="17"/>
                <w:szCs w:val="17"/>
              </w:rPr>
              <w:t>a rendelkezésre álló adatok alapján nem lehet egyértelműen beazonosítani, az Adatkezelő jogo</w:t>
            </w:r>
            <w:r w:rsidRPr="005F50BB">
              <w:rPr>
                <w:rFonts w:ascii="Times New Roman" w:hAnsi="Times New Roman" w:cs="Times New Roman"/>
                <w:bCs/>
                <w:color w:val="auto"/>
                <w:sz w:val="17"/>
                <w:szCs w:val="17"/>
              </w:rPr>
              <w:t xml:space="preserve">sult egyeztetést kezdeményezni az </w:t>
            </w:r>
            <w:r>
              <w:rPr>
                <w:rFonts w:ascii="Times New Roman" w:hAnsi="Times New Roman" w:cs="Times New Roman"/>
                <w:bCs/>
                <w:color w:val="auto"/>
                <w:sz w:val="17"/>
                <w:szCs w:val="17"/>
              </w:rPr>
              <w:t>Érintettel</w:t>
            </w:r>
            <w:r w:rsidRPr="00843AC5">
              <w:rPr>
                <w:rFonts w:ascii="Times New Roman" w:hAnsi="Times New Roman" w:cs="Times New Roman"/>
                <w:bCs/>
                <w:color w:val="auto"/>
                <w:sz w:val="17"/>
                <w:szCs w:val="17"/>
              </w:rPr>
              <w:t>.</w:t>
            </w:r>
          </w:p>
          <w:p w14:paraId="59EEAA97" w14:textId="7E2043E9" w:rsidR="005F50BB" w:rsidRPr="00843AC5" w:rsidRDefault="005F50BB" w:rsidP="00843AC5">
            <w:pPr>
              <w:ind w:left="0" w:firstLine="0"/>
            </w:pPr>
          </w:p>
          <w:p w14:paraId="25978491" w14:textId="77777777" w:rsidR="00CD019A" w:rsidRDefault="00CD019A" w:rsidP="00843AC5">
            <w:bookmarkStart w:id="0" w:name="_GoBack"/>
            <w:bookmarkEnd w:id="0"/>
          </w:p>
          <w:p w14:paraId="259C48E5" w14:textId="7C46076B" w:rsidR="00417C6E" w:rsidRPr="00843AC5" w:rsidRDefault="00417C6E" w:rsidP="00843AC5"/>
        </w:tc>
      </w:tr>
      <w:tr w:rsidR="00B0322D" w:rsidRPr="00A359CF" w14:paraId="136FCBD8" w14:textId="77777777" w:rsidTr="00DF0C72">
        <w:trPr>
          <w:gridAfter w:val="1"/>
          <w:wAfter w:w="583" w:type="dxa"/>
          <w:hidden/>
        </w:trPr>
        <w:tc>
          <w:tcPr>
            <w:tcW w:w="9170" w:type="dxa"/>
            <w:gridSpan w:val="4"/>
          </w:tcPr>
          <w:p w14:paraId="718A5603" w14:textId="77777777" w:rsidR="00417C6E" w:rsidRPr="00417C6E" w:rsidRDefault="00417C6E" w:rsidP="00417C6E">
            <w:pPr>
              <w:pStyle w:val="Listaszerbekezds"/>
              <w:widowControl w:val="0"/>
              <w:numPr>
                <w:ilvl w:val="0"/>
                <w:numId w:val="3"/>
              </w:numPr>
              <w:spacing w:before="0" w:line="250" w:lineRule="auto"/>
              <w:outlineLvl w:val="1"/>
              <w:rPr>
                <w:rFonts w:ascii="Times New Roman" w:eastAsiaTheme="majorEastAsia" w:hAnsi="Times New Roman"/>
                <w:b/>
                <w:bCs/>
                <w:vanish/>
                <w:sz w:val="17"/>
                <w:szCs w:val="17"/>
              </w:rPr>
            </w:pPr>
          </w:p>
          <w:p w14:paraId="5DF4C9C1" w14:textId="77777777" w:rsidR="00417C6E" w:rsidRPr="00417C6E" w:rsidRDefault="00417C6E" w:rsidP="00417C6E">
            <w:pPr>
              <w:pStyle w:val="Listaszerbekezds"/>
              <w:widowControl w:val="0"/>
              <w:numPr>
                <w:ilvl w:val="0"/>
                <w:numId w:val="3"/>
              </w:numPr>
              <w:spacing w:before="0" w:line="250" w:lineRule="auto"/>
              <w:outlineLvl w:val="1"/>
              <w:rPr>
                <w:rFonts w:ascii="Times New Roman" w:eastAsiaTheme="majorEastAsia" w:hAnsi="Times New Roman"/>
                <w:b/>
                <w:bCs/>
                <w:vanish/>
                <w:sz w:val="17"/>
                <w:szCs w:val="17"/>
              </w:rPr>
            </w:pPr>
          </w:p>
          <w:p w14:paraId="23F8C45F" w14:textId="77777777" w:rsidR="00417C6E" w:rsidRPr="00417C6E" w:rsidRDefault="00417C6E" w:rsidP="00417C6E">
            <w:pPr>
              <w:pStyle w:val="Listaszerbekezds"/>
              <w:widowControl w:val="0"/>
              <w:numPr>
                <w:ilvl w:val="0"/>
                <w:numId w:val="3"/>
              </w:numPr>
              <w:spacing w:before="0" w:line="250" w:lineRule="auto"/>
              <w:outlineLvl w:val="1"/>
              <w:rPr>
                <w:rFonts w:ascii="Times New Roman" w:eastAsiaTheme="majorEastAsia" w:hAnsi="Times New Roman"/>
                <w:b/>
                <w:bCs/>
                <w:vanish/>
                <w:sz w:val="17"/>
                <w:szCs w:val="17"/>
              </w:rPr>
            </w:pPr>
          </w:p>
          <w:p w14:paraId="5CB6369E" w14:textId="12ECDD76" w:rsidR="002528E0" w:rsidRPr="00A359CF" w:rsidRDefault="002528E0" w:rsidP="00417C6E">
            <w:pPr>
              <w:pStyle w:val="Cmsor2"/>
              <w:keepNext w:val="0"/>
              <w:keepLines w:val="0"/>
              <w:widowControl w:val="0"/>
              <w:numPr>
                <w:ilvl w:val="1"/>
                <w:numId w:val="3"/>
              </w:numPr>
              <w:spacing w:before="0"/>
              <w:ind w:left="690"/>
              <w:outlineLvl w:val="1"/>
              <w:rPr>
                <w:rFonts w:ascii="Times New Roman" w:hAnsi="Times New Roman" w:cs="Times New Roman"/>
                <w:b/>
                <w:bCs/>
                <w:color w:val="auto"/>
                <w:sz w:val="17"/>
                <w:szCs w:val="17"/>
              </w:rPr>
            </w:pPr>
            <w:r w:rsidRPr="00A359CF">
              <w:rPr>
                <w:rFonts w:ascii="Times New Roman" w:hAnsi="Times New Roman" w:cs="Times New Roman"/>
                <w:b/>
                <w:bCs/>
                <w:color w:val="auto"/>
                <w:sz w:val="17"/>
                <w:szCs w:val="17"/>
              </w:rPr>
              <w:t>Hozzáféréshez való jog</w:t>
            </w:r>
          </w:p>
          <w:p w14:paraId="555A41A2" w14:textId="77777777" w:rsidR="002528E0" w:rsidRPr="00A359CF" w:rsidRDefault="002528E0" w:rsidP="002528E0">
            <w:pPr>
              <w:widowControl w:val="0"/>
              <w:rPr>
                <w:rFonts w:ascii="Times New Roman" w:hAnsi="Times New Roman" w:cs="Times New Roman"/>
                <w:color w:val="auto"/>
                <w:sz w:val="17"/>
                <w:szCs w:val="17"/>
              </w:rPr>
            </w:pPr>
            <w:r w:rsidRPr="00A359CF">
              <w:rPr>
                <w:rFonts w:ascii="Times New Roman" w:hAnsi="Times New Roman" w:cs="Times New Roman"/>
                <w:color w:val="auto"/>
                <w:sz w:val="17"/>
                <w:szCs w:val="17"/>
              </w:rPr>
              <w:t>A GDPR 15. cikke alapján biztosítandó érintetti jog alapján az Érintett tájékoztatást, visszajelzést kérhet az adatkezelőtől személyes adatainak kezelési feltételeiről, körülményeiről, kiemelten:</w:t>
            </w:r>
          </w:p>
          <w:p w14:paraId="0294D5D2" w14:textId="77777777" w:rsidR="002528E0" w:rsidRPr="00A359CF" w:rsidRDefault="002528E0" w:rsidP="002528E0">
            <w:pPr>
              <w:pStyle w:val="Listaszerbekezds"/>
              <w:widowControl w:val="0"/>
              <w:numPr>
                <w:ilvl w:val="0"/>
                <w:numId w:val="4"/>
              </w:numPr>
              <w:spacing w:before="0"/>
              <w:rPr>
                <w:rFonts w:ascii="Times New Roman" w:hAnsi="Times New Roman"/>
                <w:sz w:val="17"/>
                <w:szCs w:val="17"/>
              </w:rPr>
            </w:pPr>
            <w:r w:rsidRPr="00A359CF">
              <w:rPr>
                <w:rFonts w:ascii="Times New Roman" w:hAnsi="Times New Roman"/>
                <w:sz w:val="17"/>
                <w:szCs w:val="17"/>
              </w:rPr>
              <w:t>az Érintett személyes adataival kapcsolatos adatkezelések céljáról, jogalapjáról,</w:t>
            </w:r>
          </w:p>
          <w:p w14:paraId="22DB9755" w14:textId="77777777" w:rsidR="002528E0" w:rsidRPr="00A359CF" w:rsidRDefault="002528E0" w:rsidP="002528E0">
            <w:pPr>
              <w:pStyle w:val="Listaszerbekezds"/>
              <w:widowControl w:val="0"/>
              <w:numPr>
                <w:ilvl w:val="0"/>
                <w:numId w:val="4"/>
              </w:numPr>
              <w:spacing w:before="0"/>
              <w:rPr>
                <w:rFonts w:ascii="Times New Roman" w:hAnsi="Times New Roman"/>
                <w:sz w:val="17"/>
                <w:szCs w:val="17"/>
              </w:rPr>
            </w:pPr>
            <w:r w:rsidRPr="00A359CF">
              <w:rPr>
                <w:rFonts w:ascii="Times New Roman" w:hAnsi="Times New Roman"/>
                <w:sz w:val="17"/>
                <w:szCs w:val="17"/>
              </w:rPr>
              <w:t xml:space="preserve">az adatkezeléssel érintett személyes adatok </w:t>
            </w:r>
            <w:proofErr w:type="gramStart"/>
            <w:r w:rsidRPr="00A359CF">
              <w:rPr>
                <w:rFonts w:ascii="Times New Roman" w:hAnsi="Times New Roman"/>
                <w:sz w:val="17"/>
                <w:szCs w:val="17"/>
              </w:rPr>
              <w:t>kategóriáiról</w:t>
            </w:r>
            <w:proofErr w:type="gramEnd"/>
            <w:r w:rsidRPr="00A359CF">
              <w:rPr>
                <w:rFonts w:ascii="Times New Roman" w:hAnsi="Times New Roman"/>
                <w:sz w:val="17"/>
                <w:szCs w:val="17"/>
              </w:rPr>
              <w:t>,</w:t>
            </w:r>
          </w:p>
          <w:p w14:paraId="5D495AA4" w14:textId="77777777" w:rsidR="002528E0" w:rsidRPr="00A359CF" w:rsidRDefault="002528E0" w:rsidP="002528E0">
            <w:pPr>
              <w:pStyle w:val="Listaszerbekezds"/>
              <w:widowControl w:val="0"/>
              <w:numPr>
                <w:ilvl w:val="0"/>
                <w:numId w:val="4"/>
              </w:numPr>
              <w:spacing w:before="0"/>
              <w:rPr>
                <w:rFonts w:ascii="Times New Roman" w:hAnsi="Times New Roman"/>
                <w:sz w:val="17"/>
                <w:szCs w:val="17"/>
              </w:rPr>
            </w:pPr>
            <w:r w:rsidRPr="00A359CF">
              <w:rPr>
                <w:rFonts w:ascii="Times New Roman" w:hAnsi="Times New Roman"/>
                <w:sz w:val="17"/>
                <w:szCs w:val="17"/>
              </w:rPr>
              <w:t xml:space="preserve">a személyes adatok címzettjeiről, illetve a címzettek </w:t>
            </w:r>
            <w:proofErr w:type="gramStart"/>
            <w:r w:rsidRPr="00A359CF">
              <w:rPr>
                <w:rFonts w:ascii="Times New Roman" w:hAnsi="Times New Roman"/>
                <w:sz w:val="17"/>
                <w:szCs w:val="17"/>
              </w:rPr>
              <w:t>kategóriáiról</w:t>
            </w:r>
            <w:proofErr w:type="gramEnd"/>
            <w:r w:rsidRPr="00A359CF">
              <w:rPr>
                <w:rFonts w:ascii="Times New Roman" w:hAnsi="Times New Roman"/>
                <w:sz w:val="17"/>
                <w:szCs w:val="17"/>
              </w:rPr>
              <w:t>,</w:t>
            </w:r>
          </w:p>
          <w:p w14:paraId="62273059" w14:textId="77777777" w:rsidR="002528E0" w:rsidRPr="00A359CF" w:rsidRDefault="002528E0" w:rsidP="002528E0">
            <w:pPr>
              <w:pStyle w:val="Listaszerbekezds"/>
              <w:widowControl w:val="0"/>
              <w:numPr>
                <w:ilvl w:val="0"/>
                <w:numId w:val="4"/>
              </w:numPr>
              <w:spacing w:before="0"/>
              <w:rPr>
                <w:rFonts w:ascii="Times New Roman" w:hAnsi="Times New Roman"/>
                <w:sz w:val="17"/>
                <w:szCs w:val="17"/>
              </w:rPr>
            </w:pPr>
            <w:r w:rsidRPr="00A359CF">
              <w:rPr>
                <w:rFonts w:ascii="Times New Roman" w:hAnsi="Times New Roman"/>
                <w:sz w:val="17"/>
                <w:szCs w:val="17"/>
              </w:rPr>
              <w:t>az Érintett személyes adataival kapcsolatos adatkezelések vonatkozásában az adatok tárolására kitűzött időtartamról, illetve a megőrzési idő meghatározásának szempontrendszeréről,</w:t>
            </w:r>
          </w:p>
          <w:p w14:paraId="1476C051" w14:textId="77777777" w:rsidR="002528E0" w:rsidRPr="00A359CF" w:rsidRDefault="002528E0" w:rsidP="002528E0">
            <w:pPr>
              <w:pStyle w:val="Listaszerbekezds"/>
              <w:widowControl w:val="0"/>
              <w:numPr>
                <w:ilvl w:val="0"/>
                <w:numId w:val="4"/>
              </w:numPr>
              <w:spacing w:before="0"/>
              <w:rPr>
                <w:rFonts w:ascii="Times New Roman" w:hAnsi="Times New Roman"/>
                <w:sz w:val="17"/>
                <w:szCs w:val="17"/>
              </w:rPr>
            </w:pPr>
            <w:r w:rsidRPr="00A359CF">
              <w:rPr>
                <w:rFonts w:ascii="Times New Roman" w:hAnsi="Times New Roman"/>
                <w:sz w:val="17"/>
                <w:szCs w:val="17"/>
              </w:rPr>
              <w:t>érintetti joggyakorlási lehetőségeiről, jogorvoslati lehetőségekről,</w:t>
            </w:r>
          </w:p>
          <w:p w14:paraId="2ABCB22D" w14:textId="77777777" w:rsidR="002528E0" w:rsidRPr="00A359CF" w:rsidRDefault="002528E0" w:rsidP="002528E0">
            <w:pPr>
              <w:pStyle w:val="Listaszerbekezds"/>
              <w:widowControl w:val="0"/>
              <w:numPr>
                <w:ilvl w:val="0"/>
                <w:numId w:val="4"/>
              </w:numPr>
              <w:spacing w:before="0"/>
              <w:rPr>
                <w:rFonts w:ascii="Times New Roman" w:hAnsi="Times New Roman"/>
                <w:sz w:val="17"/>
                <w:szCs w:val="17"/>
              </w:rPr>
            </w:pPr>
            <w:r w:rsidRPr="00A359CF">
              <w:rPr>
                <w:rFonts w:ascii="Times New Roman" w:hAnsi="Times New Roman"/>
                <w:sz w:val="17"/>
                <w:szCs w:val="17"/>
              </w:rPr>
              <w:t>arról a körülményről, hogy automatizált döntéshozatalt, profilalkotást végez-e az adatkezelő a személyes adatokkal, ha igen, ennek mik a körülményei.</w:t>
            </w:r>
          </w:p>
          <w:p w14:paraId="3C23F41D" w14:textId="77777777" w:rsidR="002528E0" w:rsidRDefault="002528E0" w:rsidP="002528E0">
            <w:pPr>
              <w:widowControl w:val="0"/>
              <w:rPr>
                <w:rFonts w:ascii="Times New Roman" w:eastAsiaTheme="majorEastAsia" w:hAnsi="Times New Roman" w:cs="Times New Roman"/>
                <w:color w:val="auto"/>
                <w:sz w:val="17"/>
                <w:szCs w:val="17"/>
              </w:rPr>
            </w:pPr>
            <w:r w:rsidRPr="00A359CF">
              <w:rPr>
                <w:rFonts w:ascii="Times New Roman" w:eastAsiaTheme="majorEastAsia" w:hAnsi="Times New Roman" w:cs="Times New Roman"/>
                <w:color w:val="auto"/>
                <w:sz w:val="17"/>
                <w:szCs w:val="17"/>
              </w:rPr>
              <w:t>Hozzáférési joga keretében - GDPR 15. cikk (</w:t>
            </w:r>
            <w:r w:rsidR="00B0322D" w:rsidRPr="00A359CF">
              <w:rPr>
                <w:rFonts w:ascii="Times New Roman" w:eastAsiaTheme="majorEastAsia" w:hAnsi="Times New Roman" w:cs="Times New Roman"/>
                <w:color w:val="auto"/>
                <w:sz w:val="17"/>
                <w:szCs w:val="17"/>
              </w:rPr>
              <w:t>3</w:t>
            </w:r>
            <w:r w:rsidRPr="00A359CF">
              <w:rPr>
                <w:rFonts w:ascii="Times New Roman" w:eastAsiaTheme="majorEastAsia" w:hAnsi="Times New Roman" w:cs="Times New Roman"/>
                <w:color w:val="auto"/>
                <w:sz w:val="17"/>
                <w:szCs w:val="17"/>
              </w:rPr>
              <w:t>) bekezdése alapján - az érintettek egy alkalommal díjmentesen kérhetik az Önkormányzattól a róluk kezelt személyes adatok elektronikus másolatát.</w:t>
            </w:r>
          </w:p>
          <w:p w14:paraId="77E406D2" w14:textId="77777777" w:rsidR="005F50BB" w:rsidRDefault="005F50BB" w:rsidP="002528E0">
            <w:pPr>
              <w:widowControl w:val="0"/>
              <w:rPr>
                <w:rFonts w:ascii="Times New Roman" w:eastAsiaTheme="majorEastAsia" w:hAnsi="Times New Roman" w:cs="Times New Roman"/>
                <w:color w:val="auto"/>
                <w:sz w:val="17"/>
                <w:szCs w:val="17"/>
              </w:rPr>
            </w:pPr>
          </w:p>
          <w:p w14:paraId="7650C3AD" w14:textId="378802E6" w:rsidR="005F50BB" w:rsidRPr="00A359CF" w:rsidRDefault="005F50BB" w:rsidP="002528E0">
            <w:pPr>
              <w:widowControl w:val="0"/>
              <w:rPr>
                <w:rFonts w:ascii="Times New Roman" w:hAnsi="Times New Roman" w:cs="Times New Roman"/>
                <w:color w:val="auto"/>
                <w:sz w:val="17"/>
                <w:szCs w:val="17"/>
              </w:rPr>
            </w:pPr>
          </w:p>
        </w:tc>
      </w:tr>
      <w:tr w:rsidR="00B0322D" w:rsidRPr="00A359CF" w14:paraId="3CDFEDFD" w14:textId="77777777" w:rsidTr="00DF0C72">
        <w:trPr>
          <w:gridAfter w:val="1"/>
          <w:wAfter w:w="583" w:type="dxa"/>
        </w:trPr>
        <w:tc>
          <w:tcPr>
            <w:tcW w:w="9170" w:type="dxa"/>
            <w:gridSpan w:val="4"/>
          </w:tcPr>
          <w:p w14:paraId="183512D9" w14:textId="77777777" w:rsidR="00CD019A" w:rsidRPr="00843AC5" w:rsidRDefault="00CD019A" w:rsidP="006367B1">
            <w:pPr>
              <w:ind w:left="0" w:firstLine="0"/>
            </w:pPr>
          </w:p>
          <w:p w14:paraId="5154CA41" w14:textId="2DB9FA8A" w:rsidR="002528E0" w:rsidRPr="00A359CF" w:rsidRDefault="0076338C" w:rsidP="002528E0">
            <w:pPr>
              <w:pStyle w:val="Cmsor2"/>
              <w:keepNext w:val="0"/>
              <w:keepLines w:val="0"/>
              <w:widowControl w:val="0"/>
              <w:ind w:left="411" w:hanging="411"/>
              <w:outlineLvl w:val="1"/>
              <w:rPr>
                <w:rFonts w:ascii="Times New Roman" w:hAnsi="Times New Roman" w:cs="Times New Roman"/>
                <w:b/>
                <w:bCs/>
                <w:color w:val="auto"/>
                <w:sz w:val="17"/>
                <w:szCs w:val="17"/>
              </w:rPr>
            </w:pPr>
            <w:r w:rsidRPr="00A359CF">
              <w:rPr>
                <w:rFonts w:ascii="Times New Roman" w:hAnsi="Times New Roman" w:cs="Times New Roman"/>
                <w:b/>
                <w:bCs/>
                <w:color w:val="auto"/>
                <w:sz w:val="17"/>
                <w:szCs w:val="17"/>
              </w:rPr>
              <w:t>8</w:t>
            </w:r>
            <w:r w:rsidR="002528E0" w:rsidRPr="00A359CF">
              <w:rPr>
                <w:rFonts w:ascii="Times New Roman" w:hAnsi="Times New Roman" w:cs="Times New Roman"/>
                <w:b/>
                <w:bCs/>
                <w:color w:val="auto"/>
                <w:sz w:val="17"/>
                <w:szCs w:val="17"/>
              </w:rPr>
              <w:t>.2</w:t>
            </w:r>
            <w:r w:rsidR="002528E0" w:rsidRPr="00A359CF">
              <w:rPr>
                <w:rFonts w:ascii="Times New Roman" w:hAnsi="Times New Roman" w:cs="Times New Roman"/>
                <w:b/>
                <w:bCs/>
                <w:color w:val="auto"/>
                <w:sz w:val="17"/>
                <w:szCs w:val="17"/>
              </w:rPr>
              <w:tab/>
              <w:t>Helyesbítéshez való jog</w:t>
            </w:r>
          </w:p>
        </w:tc>
      </w:tr>
      <w:tr w:rsidR="00B0322D" w:rsidRPr="00A359CF" w14:paraId="43C98A18" w14:textId="77777777" w:rsidTr="00DF0C72">
        <w:trPr>
          <w:gridAfter w:val="1"/>
          <w:wAfter w:w="583" w:type="dxa"/>
        </w:trPr>
        <w:tc>
          <w:tcPr>
            <w:tcW w:w="9170" w:type="dxa"/>
            <w:gridSpan w:val="4"/>
          </w:tcPr>
          <w:p w14:paraId="2BCD2DDC" w14:textId="77777777" w:rsidR="002528E0" w:rsidRDefault="002528E0" w:rsidP="002528E0">
            <w:pPr>
              <w:pStyle w:val="Cmsor2"/>
              <w:keepNext w:val="0"/>
              <w:keepLines w:val="0"/>
              <w:widowControl w:val="0"/>
              <w:ind w:left="0" w:firstLine="0"/>
              <w:outlineLvl w:val="1"/>
              <w:rPr>
                <w:rFonts w:ascii="Times New Roman" w:hAnsi="Times New Roman" w:cs="Times New Roman"/>
                <w:color w:val="auto"/>
                <w:sz w:val="17"/>
                <w:szCs w:val="17"/>
              </w:rPr>
            </w:pPr>
            <w:r w:rsidRPr="00A359CF">
              <w:rPr>
                <w:rFonts w:ascii="Times New Roman" w:hAnsi="Times New Roman" w:cs="Times New Roman"/>
                <w:color w:val="auto"/>
                <w:sz w:val="17"/>
                <w:szCs w:val="17"/>
              </w:rPr>
              <w:t>A GDPR 16. cikke alapján az Érintett jogosult arra, hogy kérésére az Önkormányzat indokolatlan késedelem nélkül helyesbítse az adatkezelésében lévő, pontatlan személyes adatokat, továbbá kérje a hiányos személyes adatok kiegészítését. A helyesbítési jog gyakorlására elektronikus, vagy papír alapú levél formájában van lehetősége az érintetteknek az 1. fejezetben meghatározott elérhetőségek használatával.</w:t>
            </w:r>
          </w:p>
          <w:p w14:paraId="0418BAF9" w14:textId="1E688BF0" w:rsidR="00CD019A" w:rsidRPr="00843AC5" w:rsidRDefault="00CD019A" w:rsidP="00843AC5"/>
        </w:tc>
      </w:tr>
      <w:tr w:rsidR="00B0322D" w:rsidRPr="00A359CF" w14:paraId="45FD40F5" w14:textId="77777777" w:rsidTr="00DF0C72">
        <w:trPr>
          <w:gridAfter w:val="1"/>
          <w:wAfter w:w="583" w:type="dxa"/>
        </w:trPr>
        <w:tc>
          <w:tcPr>
            <w:tcW w:w="9170" w:type="dxa"/>
            <w:gridSpan w:val="4"/>
          </w:tcPr>
          <w:p w14:paraId="2B2E48A2" w14:textId="52CD5061" w:rsidR="002528E0" w:rsidRPr="00A359CF" w:rsidRDefault="0076338C" w:rsidP="00B0322D">
            <w:pPr>
              <w:pStyle w:val="Cmsor2"/>
              <w:keepNext w:val="0"/>
              <w:keepLines w:val="0"/>
              <w:widowControl w:val="0"/>
              <w:outlineLvl w:val="1"/>
              <w:rPr>
                <w:rFonts w:ascii="Times New Roman" w:hAnsi="Times New Roman" w:cs="Times New Roman"/>
                <w:b/>
                <w:bCs/>
                <w:color w:val="auto"/>
                <w:sz w:val="17"/>
                <w:szCs w:val="17"/>
              </w:rPr>
            </w:pPr>
            <w:r w:rsidRPr="00A359CF">
              <w:rPr>
                <w:rFonts w:ascii="Times New Roman" w:hAnsi="Times New Roman" w:cs="Times New Roman"/>
                <w:b/>
                <w:bCs/>
                <w:color w:val="auto"/>
                <w:sz w:val="17"/>
                <w:szCs w:val="17"/>
              </w:rPr>
              <w:t>8</w:t>
            </w:r>
            <w:r w:rsidR="002528E0" w:rsidRPr="00A359CF">
              <w:rPr>
                <w:rFonts w:ascii="Times New Roman" w:hAnsi="Times New Roman" w:cs="Times New Roman"/>
                <w:b/>
                <w:bCs/>
                <w:color w:val="auto"/>
                <w:sz w:val="17"/>
                <w:szCs w:val="17"/>
              </w:rPr>
              <w:t>.3 Törléshez való jog</w:t>
            </w:r>
          </w:p>
          <w:p w14:paraId="101910B9" w14:textId="77777777" w:rsidR="002528E0" w:rsidRDefault="002528E0" w:rsidP="002528E0">
            <w:pPr>
              <w:widowControl w:val="0"/>
              <w:rPr>
                <w:rFonts w:ascii="Times New Roman" w:eastAsiaTheme="majorEastAsia" w:hAnsi="Times New Roman" w:cs="Times New Roman"/>
                <w:color w:val="auto"/>
                <w:sz w:val="17"/>
                <w:szCs w:val="17"/>
              </w:rPr>
            </w:pPr>
            <w:r w:rsidRPr="00A359CF">
              <w:rPr>
                <w:rFonts w:ascii="Times New Roman" w:eastAsiaTheme="majorEastAsia" w:hAnsi="Times New Roman" w:cs="Times New Roman"/>
                <w:color w:val="auto"/>
                <w:sz w:val="17"/>
                <w:szCs w:val="17"/>
              </w:rPr>
              <w:t>A GDPR 17. cikke alapján az Érintett jogosult arra, hogy az adatok jogellenes kezelése, az Adatkezelő uniós, vagy tagállami jogból eredő kötelezettsége fennállása, vagy az adatkezelési cél megszűnése esetén az Adatkezelőtől adatai törlését kérje.</w:t>
            </w:r>
          </w:p>
          <w:p w14:paraId="73DED0CD" w14:textId="3D5F67AC" w:rsidR="00CD019A" w:rsidRPr="00A359CF" w:rsidRDefault="00CD019A" w:rsidP="002528E0">
            <w:pPr>
              <w:widowControl w:val="0"/>
              <w:rPr>
                <w:rFonts w:ascii="Times New Roman" w:hAnsi="Times New Roman" w:cs="Times New Roman"/>
                <w:color w:val="auto"/>
                <w:sz w:val="17"/>
                <w:szCs w:val="17"/>
              </w:rPr>
            </w:pPr>
          </w:p>
        </w:tc>
      </w:tr>
      <w:tr w:rsidR="00B0322D" w:rsidRPr="00A359CF" w14:paraId="05DE3F83" w14:textId="77777777" w:rsidTr="00DF0C72">
        <w:trPr>
          <w:gridAfter w:val="1"/>
          <w:wAfter w:w="583" w:type="dxa"/>
        </w:trPr>
        <w:tc>
          <w:tcPr>
            <w:tcW w:w="9170" w:type="dxa"/>
            <w:gridSpan w:val="4"/>
          </w:tcPr>
          <w:p w14:paraId="1FB535D0" w14:textId="299187AF" w:rsidR="002528E0" w:rsidRPr="00A359CF" w:rsidRDefault="0076338C" w:rsidP="002528E0">
            <w:pPr>
              <w:pStyle w:val="Cmsor2"/>
              <w:keepNext w:val="0"/>
              <w:keepLines w:val="0"/>
              <w:widowControl w:val="0"/>
              <w:ind w:left="411" w:hanging="411"/>
              <w:outlineLvl w:val="1"/>
              <w:rPr>
                <w:rFonts w:ascii="Times New Roman" w:hAnsi="Times New Roman" w:cs="Times New Roman"/>
                <w:b/>
                <w:bCs/>
                <w:color w:val="auto"/>
                <w:sz w:val="17"/>
                <w:szCs w:val="17"/>
              </w:rPr>
            </w:pPr>
            <w:r w:rsidRPr="00A359CF">
              <w:rPr>
                <w:rFonts w:ascii="Times New Roman" w:hAnsi="Times New Roman" w:cs="Times New Roman"/>
                <w:b/>
                <w:bCs/>
                <w:color w:val="auto"/>
                <w:sz w:val="17"/>
                <w:szCs w:val="17"/>
              </w:rPr>
              <w:t>8</w:t>
            </w:r>
            <w:r w:rsidR="002528E0" w:rsidRPr="00A359CF">
              <w:rPr>
                <w:rFonts w:ascii="Times New Roman" w:hAnsi="Times New Roman" w:cs="Times New Roman"/>
                <w:b/>
                <w:bCs/>
                <w:color w:val="auto"/>
                <w:sz w:val="17"/>
                <w:szCs w:val="17"/>
              </w:rPr>
              <w:t xml:space="preserve">.4 </w:t>
            </w:r>
            <w:r w:rsidR="002528E0" w:rsidRPr="00A359CF">
              <w:rPr>
                <w:rFonts w:ascii="Times New Roman" w:hAnsi="Times New Roman" w:cs="Times New Roman"/>
                <w:b/>
                <w:bCs/>
                <w:color w:val="auto"/>
                <w:sz w:val="17"/>
                <w:szCs w:val="17"/>
              </w:rPr>
              <w:tab/>
              <w:t>Az adatkezelés korlátozásához való jog</w:t>
            </w:r>
          </w:p>
        </w:tc>
      </w:tr>
      <w:tr w:rsidR="00B0322D" w:rsidRPr="00A359CF" w14:paraId="54C41F82" w14:textId="77777777" w:rsidTr="00DF0C72">
        <w:trPr>
          <w:gridAfter w:val="1"/>
          <w:wAfter w:w="583" w:type="dxa"/>
        </w:trPr>
        <w:tc>
          <w:tcPr>
            <w:tcW w:w="9170" w:type="dxa"/>
            <w:gridSpan w:val="4"/>
            <w:shd w:val="clear" w:color="auto" w:fill="auto"/>
          </w:tcPr>
          <w:p w14:paraId="4FA0A201" w14:textId="77777777" w:rsidR="002528E0" w:rsidRPr="00A359CF" w:rsidRDefault="002528E0" w:rsidP="002528E0">
            <w:pPr>
              <w:pStyle w:val="Cmsor2"/>
              <w:keepNext w:val="0"/>
              <w:keepLines w:val="0"/>
              <w:widowControl w:val="0"/>
              <w:ind w:left="0" w:firstLine="0"/>
              <w:outlineLvl w:val="1"/>
              <w:rPr>
                <w:rFonts w:ascii="Times New Roman" w:hAnsi="Times New Roman" w:cs="Times New Roman"/>
                <w:color w:val="auto"/>
                <w:sz w:val="17"/>
                <w:szCs w:val="17"/>
              </w:rPr>
            </w:pPr>
            <w:r w:rsidRPr="00A359CF">
              <w:rPr>
                <w:rFonts w:ascii="Times New Roman" w:hAnsi="Times New Roman" w:cs="Times New Roman"/>
                <w:color w:val="auto"/>
                <w:sz w:val="17"/>
                <w:szCs w:val="17"/>
              </w:rPr>
              <w:t>A GDPR 18. cikke alapján az Érintett jogosult arra, hogy kérésére az Adatkezelő korlátozza az adatkezelést, ha az alábbi esetek valamelyike áll fenn:</w:t>
            </w:r>
          </w:p>
          <w:p w14:paraId="6073D9C0" w14:textId="77777777" w:rsidR="002528E0" w:rsidRPr="00A359CF" w:rsidRDefault="002528E0" w:rsidP="002528E0">
            <w:pPr>
              <w:pStyle w:val="Cmsor2"/>
              <w:keepNext w:val="0"/>
              <w:keepLines w:val="0"/>
              <w:widowControl w:val="0"/>
              <w:ind w:left="0" w:firstLine="0"/>
              <w:outlineLvl w:val="1"/>
              <w:rPr>
                <w:rFonts w:ascii="Times New Roman" w:hAnsi="Times New Roman" w:cs="Times New Roman"/>
                <w:color w:val="auto"/>
                <w:sz w:val="17"/>
                <w:szCs w:val="17"/>
              </w:rPr>
            </w:pPr>
            <w:r w:rsidRPr="00A359CF">
              <w:rPr>
                <w:rFonts w:ascii="Times New Roman" w:hAnsi="Times New Roman" w:cs="Times New Roman"/>
                <w:color w:val="auto"/>
                <w:sz w:val="17"/>
                <w:szCs w:val="17"/>
              </w:rPr>
              <w:t>- Érintett vitatja a személyes adatok pontosságát,</w:t>
            </w:r>
          </w:p>
          <w:p w14:paraId="57758F56" w14:textId="77777777" w:rsidR="002528E0" w:rsidRPr="00A359CF" w:rsidRDefault="002528E0" w:rsidP="002528E0">
            <w:pPr>
              <w:pStyle w:val="Cmsor2"/>
              <w:keepNext w:val="0"/>
              <w:keepLines w:val="0"/>
              <w:widowControl w:val="0"/>
              <w:ind w:left="0" w:firstLine="0"/>
              <w:outlineLvl w:val="1"/>
              <w:rPr>
                <w:rFonts w:ascii="Times New Roman" w:hAnsi="Times New Roman" w:cs="Times New Roman"/>
                <w:color w:val="auto"/>
                <w:sz w:val="17"/>
                <w:szCs w:val="17"/>
              </w:rPr>
            </w:pPr>
            <w:r w:rsidRPr="00A359CF">
              <w:rPr>
                <w:rFonts w:ascii="Times New Roman" w:hAnsi="Times New Roman" w:cs="Times New Roman"/>
                <w:color w:val="auto"/>
                <w:sz w:val="17"/>
                <w:szCs w:val="17"/>
              </w:rPr>
              <w:t xml:space="preserve">- az adatkezelés jogellenes és az Érintett </w:t>
            </w:r>
            <w:proofErr w:type="spellStart"/>
            <w:r w:rsidRPr="00A359CF">
              <w:rPr>
                <w:rFonts w:ascii="Times New Roman" w:hAnsi="Times New Roman" w:cs="Times New Roman"/>
                <w:color w:val="auto"/>
                <w:sz w:val="17"/>
                <w:szCs w:val="17"/>
              </w:rPr>
              <w:t>ellenzi</w:t>
            </w:r>
            <w:proofErr w:type="spellEnd"/>
            <w:r w:rsidRPr="00A359CF">
              <w:rPr>
                <w:rFonts w:ascii="Times New Roman" w:hAnsi="Times New Roman" w:cs="Times New Roman"/>
                <w:color w:val="auto"/>
                <w:sz w:val="17"/>
                <w:szCs w:val="17"/>
              </w:rPr>
              <w:t xml:space="preserve"> az adatok törlését, ehelyett kéri azok felhasználásának korlátozását,</w:t>
            </w:r>
          </w:p>
          <w:p w14:paraId="36178F44" w14:textId="77777777" w:rsidR="002528E0" w:rsidRDefault="002528E0" w:rsidP="002528E0">
            <w:pPr>
              <w:pStyle w:val="Cmsor2"/>
              <w:keepNext w:val="0"/>
              <w:keepLines w:val="0"/>
              <w:widowControl w:val="0"/>
              <w:ind w:left="0" w:firstLine="0"/>
              <w:outlineLvl w:val="1"/>
              <w:rPr>
                <w:rFonts w:ascii="Times New Roman" w:hAnsi="Times New Roman" w:cs="Times New Roman"/>
                <w:color w:val="auto"/>
                <w:sz w:val="17"/>
                <w:szCs w:val="17"/>
              </w:rPr>
            </w:pPr>
            <w:r w:rsidRPr="00A359CF">
              <w:rPr>
                <w:rFonts w:ascii="Times New Roman" w:hAnsi="Times New Roman" w:cs="Times New Roman"/>
                <w:color w:val="auto"/>
                <w:sz w:val="17"/>
                <w:szCs w:val="17"/>
              </w:rPr>
              <w:t>- az Adatkezelőnek már nincs szüksége a személyes adatokra az adatkezelés céljából, azonban az Érintett igényli azokat jogi igények előterjesztéséhez, érvényesítéséhez vagy védelméhez.</w:t>
            </w:r>
          </w:p>
          <w:p w14:paraId="2DA958E5" w14:textId="51474464" w:rsidR="00CD019A" w:rsidRPr="00843AC5" w:rsidRDefault="00CD019A" w:rsidP="00843AC5"/>
        </w:tc>
      </w:tr>
      <w:tr w:rsidR="00B0322D" w:rsidRPr="00A359CF" w14:paraId="7200C74F" w14:textId="77777777" w:rsidTr="00DF0C72">
        <w:trPr>
          <w:gridAfter w:val="2"/>
          <w:wAfter w:w="763" w:type="dxa"/>
        </w:trPr>
        <w:tc>
          <w:tcPr>
            <w:tcW w:w="8990" w:type="dxa"/>
            <w:gridSpan w:val="3"/>
          </w:tcPr>
          <w:p w14:paraId="3CA0704B" w14:textId="4F0F145F" w:rsidR="002528E0" w:rsidRPr="00A359CF" w:rsidRDefault="0076338C" w:rsidP="00B0322D">
            <w:pPr>
              <w:pStyle w:val="Cmsor2"/>
              <w:keepNext w:val="0"/>
              <w:keepLines w:val="0"/>
              <w:widowControl w:val="0"/>
              <w:ind w:left="0" w:firstLine="0"/>
              <w:outlineLvl w:val="1"/>
              <w:rPr>
                <w:rFonts w:ascii="Times New Roman" w:hAnsi="Times New Roman" w:cs="Times New Roman"/>
                <w:b/>
                <w:bCs/>
                <w:color w:val="auto"/>
                <w:sz w:val="17"/>
                <w:szCs w:val="17"/>
              </w:rPr>
            </w:pPr>
            <w:r w:rsidRPr="00A359CF">
              <w:rPr>
                <w:rFonts w:ascii="Times New Roman" w:hAnsi="Times New Roman" w:cs="Times New Roman"/>
                <w:b/>
                <w:bCs/>
                <w:color w:val="auto"/>
                <w:sz w:val="17"/>
                <w:szCs w:val="17"/>
              </w:rPr>
              <w:t>8</w:t>
            </w:r>
            <w:r w:rsidR="002528E0" w:rsidRPr="00A359CF">
              <w:rPr>
                <w:rFonts w:ascii="Times New Roman" w:hAnsi="Times New Roman" w:cs="Times New Roman"/>
                <w:b/>
                <w:bCs/>
                <w:color w:val="auto"/>
                <w:sz w:val="17"/>
                <w:szCs w:val="17"/>
              </w:rPr>
              <w:t>.5 Automatizált döntéshozatal, profilalkotás</w:t>
            </w:r>
          </w:p>
        </w:tc>
      </w:tr>
      <w:tr w:rsidR="00B0322D" w:rsidRPr="00A359CF" w14:paraId="5563BD6F" w14:textId="77777777" w:rsidTr="00DF0C72">
        <w:trPr>
          <w:gridAfter w:val="2"/>
          <w:wAfter w:w="763" w:type="dxa"/>
        </w:trPr>
        <w:tc>
          <w:tcPr>
            <w:tcW w:w="8990" w:type="dxa"/>
            <w:gridSpan w:val="3"/>
          </w:tcPr>
          <w:p w14:paraId="7DADAE38" w14:textId="77777777" w:rsidR="002528E0" w:rsidRDefault="002528E0" w:rsidP="002528E0">
            <w:pPr>
              <w:pStyle w:val="Cmsor2"/>
              <w:keepNext w:val="0"/>
              <w:keepLines w:val="0"/>
              <w:widowControl w:val="0"/>
              <w:ind w:left="0" w:firstLine="0"/>
              <w:outlineLvl w:val="1"/>
              <w:rPr>
                <w:rFonts w:ascii="Times New Roman" w:hAnsi="Times New Roman" w:cs="Times New Roman"/>
                <w:color w:val="auto"/>
                <w:sz w:val="17"/>
                <w:szCs w:val="17"/>
              </w:rPr>
            </w:pPr>
            <w:r w:rsidRPr="00A359CF">
              <w:rPr>
                <w:rFonts w:ascii="Times New Roman" w:hAnsi="Times New Roman" w:cs="Times New Roman"/>
                <w:color w:val="auto"/>
                <w:sz w:val="17"/>
                <w:szCs w:val="17"/>
              </w:rPr>
              <w:t>Az Önkormányzat jelen adatkezelési tevékenysége során nem végez joghatással járó, vagy az érintetteket hasonlóképpen jelentős mértékben érintő automatizált döntéshozatalt, vagy profilalkotást.</w:t>
            </w:r>
          </w:p>
          <w:p w14:paraId="1F5D326A" w14:textId="6D62ADAD" w:rsidR="00CD019A" w:rsidRPr="00843AC5" w:rsidRDefault="00CD019A" w:rsidP="00843AC5"/>
        </w:tc>
      </w:tr>
      <w:tr w:rsidR="00B0322D" w:rsidRPr="00A359CF" w14:paraId="2BC34D9B" w14:textId="77777777" w:rsidTr="00DF0C72">
        <w:trPr>
          <w:gridAfter w:val="2"/>
          <w:wAfter w:w="763" w:type="dxa"/>
        </w:trPr>
        <w:tc>
          <w:tcPr>
            <w:tcW w:w="8990" w:type="dxa"/>
            <w:gridSpan w:val="3"/>
          </w:tcPr>
          <w:p w14:paraId="70D6AA94" w14:textId="108D6B83" w:rsidR="002528E0" w:rsidRPr="00A359CF" w:rsidRDefault="0076338C" w:rsidP="002528E0">
            <w:pPr>
              <w:pStyle w:val="Cmsor2"/>
              <w:widowControl w:val="0"/>
              <w:ind w:left="411" w:hanging="411"/>
              <w:outlineLvl w:val="1"/>
              <w:rPr>
                <w:rFonts w:ascii="Times New Roman" w:hAnsi="Times New Roman" w:cs="Times New Roman"/>
                <w:b/>
                <w:bCs/>
                <w:color w:val="auto"/>
                <w:sz w:val="17"/>
                <w:szCs w:val="17"/>
              </w:rPr>
            </w:pPr>
            <w:r w:rsidRPr="00A359CF">
              <w:rPr>
                <w:rFonts w:ascii="Times New Roman" w:hAnsi="Times New Roman" w:cs="Times New Roman"/>
                <w:b/>
                <w:bCs/>
                <w:color w:val="auto"/>
                <w:sz w:val="17"/>
                <w:szCs w:val="17"/>
              </w:rPr>
              <w:t>8</w:t>
            </w:r>
            <w:r w:rsidR="002528E0" w:rsidRPr="00A359CF">
              <w:rPr>
                <w:rFonts w:ascii="Times New Roman" w:hAnsi="Times New Roman" w:cs="Times New Roman"/>
                <w:b/>
                <w:bCs/>
                <w:color w:val="auto"/>
                <w:sz w:val="17"/>
                <w:szCs w:val="17"/>
              </w:rPr>
              <w:t>.6</w:t>
            </w:r>
            <w:r w:rsidR="002528E0" w:rsidRPr="00A359CF">
              <w:rPr>
                <w:rFonts w:ascii="Times New Roman" w:hAnsi="Times New Roman" w:cs="Times New Roman"/>
                <w:b/>
                <w:bCs/>
                <w:color w:val="auto"/>
                <w:sz w:val="17"/>
                <w:szCs w:val="17"/>
              </w:rPr>
              <w:tab/>
              <w:t>Tiltakozás az adatkezelés ellen</w:t>
            </w:r>
          </w:p>
          <w:p w14:paraId="765AF49C" w14:textId="726278FA" w:rsidR="002528E0" w:rsidRDefault="002528E0" w:rsidP="002528E0">
            <w:pPr>
              <w:pStyle w:val="Cmsor2"/>
              <w:keepNext w:val="0"/>
              <w:keepLines w:val="0"/>
              <w:widowControl w:val="0"/>
              <w:ind w:left="22" w:firstLine="0"/>
              <w:outlineLvl w:val="1"/>
              <w:rPr>
                <w:rFonts w:ascii="Times New Roman" w:hAnsi="Times New Roman" w:cs="Times New Roman"/>
                <w:color w:val="auto"/>
                <w:sz w:val="17"/>
                <w:szCs w:val="17"/>
              </w:rPr>
            </w:pPr>
            <w:r w:rsidRPr="00A359CF">
              <w:rPr>
                <w:rFonts w:ascii="Times New Roman" w:hAnsi="Times New Roman" w:cs="Times New Roman"/>
                <w:color w:val="auto"/>
                <w:sz w:val="17"/>
                <w:szCs w:val="17"/>
              </w:rPr>
              <w:t xml:space="preserve">A GDPR 21. cikke alapján az Érintett tiltakozhat személyes adatának kezelése ellen a saját helyzetével kapcsolatos okokból. Ilyen esetben az Adatkezelő a személyes adatokat nem kezelheti tovább, kizárólag tárolhatja a vizsgálat befejezéséig. Az Adatkezelő a tiltakozást a kérelem benyújtásától számított legrövidebb időn belül, de legfeljebb egy hónapon belül megvizsgálja, annak megalapozottsága kérdésében döntést hoz, és döntéséről a kérelmezőt írásban tájékoztatja. Ha az Adatkezelő az érintett tiltakozásának megalapozottságát megállapítja, az adatkezelést - beleértve a további adatfelvételt és adattovábbítást is – megszünteti, az adatkezelést korlátozza, valamint a tiltakozásról, továbbá az annak alapján tett intézkedésekről értesíti mindazokat, akik részére a tiltakozással érintett személyes adatot korábban </w:t>
            </w:r>
            <w:proofErr w:type="gramStart"/>
            <w:r w:rsidRPr="00A359CF">
              <w:rPr>
                <w:rFonts w:ascii="Times New Roman" w:hAnsi="Times New Roman" w:cs="Times New Roman"/>
                <w:color w:val="auto"/>
                <w:sz w:val="17"/>
                <w:szCs w:val="17"/>
              </w:rPr>
              <w:t>továbbította</w:t>
            </w:r>
            <w:proofErr w:type="gramEnd"/>
            <w:r w:rsidRPr="00A359CF">
              <w:rPr>
                <w:rFonts w:ascii="Times New Roman" w:hAnsi="Times New Roman" w:cs="Times New Roman"/>
                <w:color w:val="auto"/>
                <w:sz w:val="17"/>
                <w:szCs w:val="17"/>
              </w:rPr>
              <w:t xml:space="preserve"> és akik kötelesek intézkedni a tiltakozási jog érvényesítése érdekében. Ha az érintett az Adatkezelő döntésével nem ért egyet, illetve, ha az Adatkezelő a válaszadási határidőt elmulasztja, az érintett - a döntés közlésétől, illetve a határidő utolsó napjától számított 30 napon belül - bírósághoz fordulhat. Az Adatkezelő az érintett adatát nem törölheti, ha az adatkezelést törvény rendelte el.</w:t>
            </w:r>
          </w:p>
          <w:p w14:paraId="46C806A1" w14:textId="77777777" w:rsidR="00CD019A" w:rsidRPr="00843AC5" w:rsidRDefault="00CD019A" w:rsidP="00843AC5"/>
          <w:p w14:paraId="1BFF49EA" w14:textId="1C6242C1" w:rsidR="002528E0" w:rsidRPr="00A359CF" w:rsidRDefault="0076338C" w:rsidP="002528E0">
            <w:pPr>
              <w:pStyle w:val="Cmsor2"/>
              <w:keepNext w:val="0"/>
              <w:keepLines w:val="0"/>
              <w:widowControl w:val="0"/>
              <w:ind w:left="411" w:hanging="411"/>
              <w:outlineLvl w:val="1"/>
              <w:rPr>
                <w:rFonts w:ascii="Times New Roman" w:hAnsi="Times New Roman" w:cs="Times New Roman"/>
                <w:b/>
                <w:bCs/>
                <w:color w:val="auto"/>
                <w:sz w:val="17"/>
                <w:szCs w:val="17"/>
              </w:rPr>
            </w:pPr>
            <w:r w:rsidRPr="00A359CF">
              <w:rPr>
                <w:rFonts w:ascii="Times New Roman" w:hAnsi="Times New Roman" w:cs="Times New Roman"/>
                <w:b/>
                <w:bCs/>
                <w:color w:val="auto"/>
                <w:sz w:val="17"/>
                <w:szCs w:val="17"/>
              </w:rPr>
              <w:t>8</w:t>
            </w:r>
            <w:r w:rsidR="002528E0" w:rsidRPr="00A359CF">
              <w:rPr>
                <w:rFonts w:ascii="Times New Roman" w:hAnsi="Times New Roman" w:cs="Times New Roman"/>
                <w:b/>
                <w:bCs/>
                <w:color w:val="auto"/>
                <w:sz w:val="17"/>
                <w:szCs w:val="17"/>
              </w:rPr>
              <w:t>.7 Egyéb jogorvoslati lehetőségek</w:t>
            </w:r>
          </w:p>
        </w:tc>
      </w:tr>
      <w:tr w:rsidR="00B0322D" w:rsidRPr="00A359CF" w14:paraId="46DE57E2" w14:textId="77777777" w:rsidTr="00DF0C72">
        <w:trPr>
          <w:gridAfter w:val="2"/>
          <w:wAfter w:w="763" w:type="dxa"/>
        </w:trPr>
        <w:tc>
          <w:tcPr>
            <w:tcW w:w="8990" w:type="dxa"/>
            <w:gridSpan w:val="3"/>
          </w:tcPr>
          <w:p w14:paraId="725E996F" w14:textId="77777777" w:rsidR="002528E0" w:rsidRPr="00A359CF" w:rsidRDefault="002528E0" w:rsidP="002528E0">
            <w:pPr>
              <w:pStyle w:val="Cmsor2"/>
              <w:keepNext w:val="0"/>
              <w:keepLines w:val="0"/>
              <w:widowControl w:val="0"/>
              <w:ind w:left="0" w:firstLine="0"/>
              <w:outlineLvl w:val="1"/>
              <w:rPr>
                <w:rFonts w:ascii="Times New Roman" w:hAnsi="Times New Roman" w:cs="Times New Roman"/>
                <w:b/>
                <w:bCs/>
                <w:color w:val="auto"/>
                <w:sz w:val="17"/>
                <w:szCs w:val="17"/>
              </w:rPr>
            </w:pPr>
            <w:r w:rsidRPr="00A359CF">
              <w:rPr>
                <w:rFonts w:ascii="Times New Roman" w:hAnsi="Times New Roman" w:cs="Times New Roman"/>
                <w:b/>
                <w:bCs/>
                <w:color w:val="auto"/>
                <w:sz w:val="17"/>
                <w:szCs w:val="17"/>
              </w:rPr>
              <w:t>A felügyeleti hatóságnál történő panasztételhez való jog</w:t>
            </w:r>
          </w:p>
          <w:p w14:paraId="32312B8A" w14:textId="77777777" w:rsidR="002528E0" w:rsidRPr="00A359CF" w:rsidRDefault="002528E0" w:rsidP="002528E0">
            <w:pPr>
              <w:pStyle w:val="Cmsor2"/>
              <w:keepNext w:val="0"/>
              <w:keepLines w:val="0"/>
              <w:widowControl w:val="0"/>
              <w:ind w:left="0" w:firstLine="0"/>
              <w:outlineLvl w:val="1"/>
              <w:rPr>
                <w:rFonts w:ascii="Times New Roman" w:hAnsi="Times New Roman" w:cs="Times New Roman"/>
                <w:color w:val="auto"/>
                <w:sz w:val="17"/>
                <w:szCs w:val="17"/>
              </w:rPr>
            </w:pPr>
            <w:r w:rsidRPr="00A359CF">
              <w:rPr>
                <w:rFonts w:ascii="Times New Roman" w:hAnsi="Times New Roman" w:cs="Times New Roman"/>
                <w:color w:val="auto"/>
                <w:sz w:val="17"/>
                <w:szCs w:val="17"/>
              </w:rPr>
              <w:t>Az egyéb közigazgatási vagy bírósági jogorvoslatok sérelme nélkül minden érintett jogosult arra, hogy amennyiben az érintett szerint az Adatkezelő vagy az általa megbízott Adatfeldolgozó tevékenységével vagy mulasztásával jogsértést követett el, vagy annak veszélyét idézte elő, úgy panaszt tegyen a Nemzeti Adatvédelmi és Információszabadság Hatóságnál (a továbbiakban: Felügyeleti Hatóság).</w:t>
            </w:r>
          </w:p>
          <w:p w14:paraId="23601C7C" w14:textId="77777777" w:rsidR="002528E0" w:rsidRPr="00A359CF" w:rsidRDefault="002528E0" w:rsidP="002528E0">
            <w:pPr>
              <w:pStyle w:val="Cmsor2"/>
              <w:keepNext w:val="0"/>
              <w:keepLines w:val="0"/>
              <w:widowControl w:val="0"/>
              <w:ind w:left="0" w:firstLine="0"/>
              <w:outlineLvl w:val="1"/>
              <w:rPr>
                <w:rFonts w:ascii="Times New Roman" w:hAnsi="Times New Roman" w:cs="Times New Roman"/>
                <w:color w:val="auto"/>
                <w:sz w:val="17"/>
                <w:szCs w:val="17"/>
              </w:rPr>
            </w:pPr>
            <w:r w:rsidRPr="00A359CF">
              <w:rPr>
                <w:rFonts w:ascii="Times New Roman" w:hAnsi="Times New Roman" w:cs="Times New Roman"/>
                <w:color w:val="auto"/>
                <w:sz w:val="17"/>
                <w:szCs w:val="17"/>
              </w:rPr>
              <w:t>A Nemzeti Adatvédelmi és Információszabadság Hatóság elérhetőségei:</w:t>
            </w:r>
          </w:p>
          <w:p w14:paraId="3931823C" w14:textId="77777777" w:rsidR="002528E0" w:rsidRPr="00A359CF" w:rsidRDefault="002528E0" w:rsidP="002528E0">
            <w:pPr>
              <w:pStyle w:val="Cmsor2"/>
              <w:keepNext w:val="0"/>
              <w:keepLines w:val="0"/>
              <w:widowControl w:val="0"/>
              <w:ind w:left="0" w:firstLine="0"/>
              <w:outlineLvl w:val="1"/>
              <w:rPr>
                <w:rFonts w:ascii="Times New Roman" w:hAnsi="Times New Roman" w:cs="Times New Roman"/>
                <w:color w:val="auto"/>
                <w:sz w:val="17"/>
                <w:szCs w:val="17"/>
              </w:rPr>
            </w:pPr>
            <w:r w:rsidRPr="00A359CF">
              <w:rPr>
                <w:rFonts w:ascii="Times New Roman" w:hAnsi="Times New Roman" w:cs="Times New Roman"/>
                <w:color w:val="auto"/>
                <w:sz w:val="17"/>
                <w:szCs w:val="17"/>
              </w:rPr>
              <w:t>1363 Budapest, Pf.: 9.</w:t>
            </w:r>
          </w:p>
          <w:p w14:paraId="3B5E12AF" w14:textId="77777777" w:rsidR="002528E0" w:rsidRPr="00A359CF" w:rsidRDefault="002528E0" w:rsidP="002528E0">
            <w:pPr>
              <w:pStyle w:val="Cmsor2"/>
              <w:keepNext w:val="0"/>
              <w:keepLines w:val="0"/>
              <w:widowControl w:val="0"/>
              <w:ind w:left="0" w:firstLine="0"/>
              <w:outlineLvl w:val="1"/>
              <w:rPr>
                <w:rFonts w:ascii="Times New Roman" w:hAnsi="Times New Roman" w:cs="Times New Roman"/>
                <w:color w:val="auto"/>
                <w:sz w:val="17"/>
                <w:szCs w:val="17"/>
              </w:rPr>
            </w:pPr>
            <w:r w:rsidRPr="00A359CF">
              <w:rPr>
                <w:rFonts w:ascii="Times New Roman" w:hAnsi="Times New Roman" w:cs="Times New Roman"/>
                <w:color w:val="auto"/>
                <w:sz w:val="17"/>
                <w:szCs w:val="17"/>
              </w:rPr>
              <w:t xml:space="preserve">1055 Budapest, Falk Miksa utca 9-11 </w:t>
            </w:r>
          </w:p>
          <w:p w14:paraId="1932A486" w14:textId="3EEDE050" w:rsidR="002528E0" w:rsidRPr="00A359CF" w:rsidRDefault="002528E0" w:rsidP="002528E0">
            <w:pPr>
              <w:pStyle w:val="Cmsor2"/>
              <w:keepNext w:val="0"/>
              <w:keepLines w:val="0"/>
              <w:widowControl w:val="0"/>
              <w:ind w:left="0" w:firstLine="0"/>
              <w:outlineLvl w:val="1"/>
              <w:rPr>
                <w:rFonts w:ascii="Times New Roman" w:hAnsi="Times New Roman" w:cs="Times New Roman"/>
                <w:b/>
                <w:bCs/>
                <w:color w:val="auto"/>
                <w:sz w:val="17"/>
                <w:szCs w:val="17"/>
              </w:rPr>
            </w:pPr>
            <w:r w:rsidRPr="00A359CF">
              <w:rPr>
                <w:rFonts w:ascii="Times New Roman" w:hAnsi="Times New Roman" w:cs="Times New Roman"/>
                <w:color w:val="auto"/>
                <w:sz w:val="17"/>
                <w:szCs w:val="17"/>
              </w:rPr>
              <w:t>Tel</w:t>
            </w:r>
            <w:proofErr w:type="gramStart"/>
            <w:r w:rsidRPr="00A359CF">
              <w:rPr>
                <w:rFonts w:ascii="Times New Roman" w:hAnsi="Times New Roman" w:cs="Times New Roman"/>
                <w:color w:val="auto"/>
                <w:sz w:val="17"/>
                <w:szCs w:val="17"/>
              </w:rPr>
              <w:t>.:</w:t>
            </w:r>
            <w:proofErr w:type="gramEnd"/>
            <w:r w:rsidRPr="00A359CF">
              <w:rPr>
                <w:rFonts w:ascii="Times New Roman" w:hAnsi="Times New Roman" w:cs="Times New Roman"/>
                <w:color w:val="auto"/>
                <w:sz w:val="17"/>
                <w:szCs w:val="17"/>
              </w:rPr>
              <w:t xml:space="preserve"> 06 1/391-1400</w:t>
            </w:r>
          </w:p>
        </w:tc>
      </w:tr>
      <w:tr w:rsidR="00B0322D" w:rsidRPr="00A359CF" w14:paraId="4F33CC1B" w14:textId="77777777" w:rsidTr="00DF0C72">
        <w:trPr>
          <w:gridAfter w:val="1"/>
          <w:wAfter w:w="583" w:type="dxa"/>
          <w:trHeight w:val="2095"/>
        </w:trPr>
        <w:tc>
          <w:tcPr>
            <w:tcW w:w="9170" w:type="dxa"/>
            <w:gridSpan w:val="4"/>
          </w:tcPr>
          <w:p w14:paraId="5B06B391" w14:textId="3D18D0E2" w:rsidR="002528E0" w:rsidRPr="00A359CF" w:rsidRDefault="002528E0" w:rsidP="002528E0">
            <w:pPr>
              <w:pStyle w:val="Cmsor2"/>
              <w:keepNext w:val="0"/>
              <w:keepLines w:val="0"/>
              <w:widowControl w:val="0"/>
              <w:ind w:left="0" w:firstLine="0"/>
              <w:outlineLvl w:val="1"/>
              <w:rPr>
                <w:rFonts w:ascii="Times New Roman" w:hAnsi="Times New Roman" w:cs="Times New Roman"/>
                <w:color w:val="auto"/>
                <w:sz w:val="17"/>
                <w:szCs w:val="17"/>
              </w:rPr>
            </w:pPr>
            <w:r w:rsidRPr="00A359CF">
              <w:rPr>
                <w:rFonts w:ascii="Times New Roman" w:hAnsi="Times New Roman" w:cs="Times New Roman"/>
                <w:color w:val="auto"/>
                <w:sz w:val="17"/>
                <w:szCs w:val="17"/>
              </w:rPr>
              <w:lastRenderedPageBreak/>
              <w:t>Az adatkezelővel vagy az adatfeldolgozóval szembeni hatékony bírósági jogorvoslathoz való jog</w:t>
            </w:r>
            <w:r w:rsidR="00CD019A">
              <w:rPr>
                <w:rFonts w:ascii="Times New Roman" w:hAnsi="Times New Roman" w:cs="Times New Roman"/>
                <w:color w:val="auto"/>
                <w:sz w:val="17"/>
                <w:szCs w:val="17"/>
              </w:rPr>
              <w:t>.</w:t>
            </w:r>
          </w:p>
          <w:p w14:paraId="2B23B5F7" w14:textId="77777777" w:rsidR="002528E0" w:rsidRPr="00A359CF" w:rsidRDefault="002528E0" w:rsidP="002528E0">
            <w:pPr>
              <w:pStyle w:val="Cmsor2"/>
              <w:keepNext w:val="0"/>
              <w:keepLines w:val="0"/>
              <w:widowControl w:val="0"/>
              <w:ind w:left="0" w:firstLine="0"/>
              <w:outlineLvl w:val="1"/>
              <w:rPr>
                <w:rFonts w:ascii="Times New Roman" w:hAnsi="Times New Roman" w:cs="Times New Roman"/>
                <w:color w:val="auto"/>
                <w:sz w:val="17"/>
                <w:szCs w:val="17"/>
              </w:rPr>
            </w:pPr>
            <w:r w:rsidRPr="00A359CF">
              <w:rPr>
                <w:rFonts w:ascii="Times New Roman" w:hAnsi="Times New Roman" w:cs="Times New Roman"/>
                <w:color w:val="auto"/>
                <w:sz w:val="17"/>
                <w:szCs w:val="17"/>
              </w:rPr>
              <w:t xml:space="preserve">A rendelkezésre álló közigazgatási vagy nem bírósági útra tartozó jogorvoslatok – köztük a felügyeleti hatóságnál történő panasztételhez való jog − sérelme nélkül, minden érintett hatékony bírósági jogorvoslatra jogosult, ha megítélése szerint a személyes adatai kezelésével összefüggő jogait megsértették. </w:t>
            </w:r>
          </w:p>
          <w:p w14:paraId="14089AFA" w14:textId="77777777" w:rsidR="002528E0" w:rsidRPr="00A359CF" w:rsidRDefault="002528E0" w:rsidP="002528E0">
            <w:pPr>
              <w:pStyle w:val="Cmsor2"/>
              <w:keepNext w:val="0"/>
              <w:keepLines w:val="0"/>
              <w:widowControl w:val="0"/>
              <w:ind w:left="0" w:firstLine="0"/>
              <w:outlineLvl w:val="1"/>
              <w:rPr>
                <w:rFonts w:ascii="Times New Roman" w:hAnsi="Times New Roman" w:cs="Times New Roman"/>
                <w:color w:val="auto"/>
                <w:sz w:val="17"/>
                <w:szCs w:val="17"/>
              </w:rPr>
            </w:pPr>
            <w:r w:rsidRPr="00A359CF">
              <w:rPr>
                <w:rFonts w:ascii="Times New Roman" w:hAnsi="Times New Roman" w:cs="Times New Roman"/>
                <w:color w:val="auto"/>
                <w:sz w:val="17"/>
                <w:szCs w:val="17"/>
              </w:rPr>
              <w:t>A per elbírálása a törvényszék hatáskörébe tartozik. Az Érintett dönthet úgy, hogy a pert a lakóhelye vagy a tartózkodási helye szerinti törvényszék előtt indítja meg.</w:t>
            </w:r>
          </w:p>
          <w:p w14:paraId="3377F048" w14:textId="77777777" w:rsidR="002528E0" w:rsidRPr="00A359CF" w:rsidRDefault="002528E0" w:rsidP="002528E0">
            <w:pPr>
              <w:pStyle w:val="Cmsor2"/>
              <w:keepNext w:val="0"/>
              <w:keepLines w:val="0"/>
              <w:widowControl w:val="0"/>
              <w:ind w:left="0" w:firstLine="0"/>
              <w:outlineLvl w:val="1"/>
              <w:rPr>
                <w:rFonts w:ascii="Times New Roman" w:hAnsi="Times New Roman" w:cs="Times New Roman"/>
                <w:color w:val="auto"/>
                <w:sz w:val="17"/>
                <w:szCs w:val="17"/>
              </w:rPr>
            </w:pPr>
            <w:r w:rsidRPr="00A359CF">
              <w:rPr>
                <w:rFonts w:ascii="Times New Roman" w:hAnsi="Times New Roman" w:cs="Times New Roman"/>
                <w:color w:val="auto"/>
                <w:sz w:val="17"/>
                <w:szCs w:val="17"/>
              </w:rPr>
              <w:t>A törvényszékek listáját a http://birosag.hu/torvenyszekek hivatkozás alatt érheti el.</w:t>
            </w:r>
          </w:p>
          <w:p w14:paraId="3277CEC2" w14:textId="79F985F3" w:rsidR="00A06523" w:rsidRPr="00A359CF" w:rsidRDefault="00A06523" w:rsidP="00A06523">
            <w:pPr>
              <w:pStyle w:val="Cmsor2"/>
              <w:keepNext w:val="0"/>
              <w:keepLines w:val="0"/>
              <w:widowControl w:val="0"/>
              <w:ind w:left="0" w:firstLine="0"/>
              <w:outlineLvl w:val="1"/>
              <w:rPr>
                <w:rFonts w:ascii="Times New Roman" w:hAnsi="Times New Roman" w:cs="Times New Roman"/>
                <w:color w:val="auto"/>
                <w:sz w:val="17"/>
                <w:szCs w:val="17"/>
              </w:rPr>
            </w:pPr>
          </w:p>
          <w:p w14:paraId="20BB5EE2" w14:textId="3998BFDB" w:rsidR="00A06523" w:rsidRPr="00A359CF" w:rsidRDefault="0076338C" w:rsidP="0076338C">
            <w:pPr>
              <w:ind w:left="0" w:firstLine="0"/>
              <w:rPr>
                <w:rFonts w:ascii="Times New Roman" w:hAnsi="Times New Roman" w:cs="Times New Roman"/>
                <w:sz w:val="17"/>
                <w:szCs w:val="17"/>
              </w:rPr>
            </w:pPr>
            <w:r w:rsidRPr="00A359CF">
              <w:rPr>
                <w:rFonts w:ascii="Times New Roman" w:hAnsi="Times New Roman" w:cs="Times New Roman"/>
                <w:sz w:val="17"/>
                <w:szCs w:val="17"/>
              </w:rPr>
              <w:t xml:space="preserve"> </w:t>
            </w:r>
          </w:p>
        </w:tc>
      </w:tr>
    </w:tbl>
    <w:p w14:paraId="57B824D8" w14:textId="72519190" w:rsidR="00652383" w:rsidRPr="00B0322D" w:rsidRDefault="00652383" w:rsidP="00677050">
      <w:pPr>
        <w:widowControl w:val="0"/>
        <w:ind w:left="0" w:firstLine="0"/>
        <w:rPr>
          <w:rFonts w:ascii="Times New Roman" w:hAnsi="Times New Roman" w:cs="Times New Roman"/>
          <w:color w:val="auto"/>
          <w:sz w:val="18"/>
          <w:szCs w:val="18"/>
        </w:rPr>
      </w:pPr>
    </w:p>
    <w:sectPr w:rsidR="00652383" w:rsidRPr="00B0322D" w:rsidSect="005F50BB">
      <w:headerReference w:type="even" r:id="rId1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E6951" w14:textId="77777777" w:rsidR="002D4843" w:rsidRDefault="002D4843" w:rsidP="00D14B86">
      <w:pPr>
        <w:spacing w:after="0" w:line="240" w:lineRule="auto"/>
      </w:pPr>
      <w:r>
        <w:separator/>
      </w:r>
    </w:p>
  </w:endnote>
  <w:endnote w:type="continuationSeparator" w:id="0">
    <w:p w14:paraId="69E98095" w14:textId="77777777" w:rsidR="002D4843" w:rsidRDefault="002D4843" w:rsidP="00D14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476804222"/>
      <w:docPartObj>
        <w:docPartGallery w:val="Page Numbers (Bottom of Page)"/>
        <w:docPartUnique/>
      </w:docPartObj>
    </w:sdtPr>
    <w:sdtEndPr/>
    <w:sdtContent>
      <w:p w14:paraId="0AD4CE01" w14:textId="37F72ACE" w:rsidR="005F50BB" w:rsidRPr="00417C6E" w:rsidRDefault="005F50BB">
        <w:pPr>
          <w:pStyle w:val="llb"/>
          <w:jc w:val="center"/>
          <w:rPr>
            <w:rFonts w:ascii="Times New Roman" w:hAnsi="Times New Roman" w:cs="Times New Roman"/>
          </w:rPr>
        </w:pPr>
        <w:r w:rsidRPr="00417C6E">
          <w:rPr>
            <w:rFonts w:ascii="Times New Roman" w:hAnsi="Times New Roman" w:cs="Times New Roman"/>
          </w:rPr>
          <w:fldChar w:fldCharType="begin"/>
        </w:r>
        <w:r w:rsidRPr="00417C6E">
          <w:rPr>
            <w:rFonts w:ascii="Times New Roman" w:hAnsi="Times New Roman" w:cs="Times New Roman"/>
          </w:rPr>
          <w:instrText>PAGE   \* MERGEFORMAT</w:instrText>
        </w:r>
        <w:r w:rsidRPr="00417C6E">
          <w:rPr>
            <w:rFonts w:ascii="Times New Roman" w:hAnsi="Times New Roman" w:cs="Times New Roman"/>
          </w:rPr>
          <w:fldChar w:fldCharType="separate"/>
        </w:r>
        <w:r w:rsidR="00417C6E">
          <w:rPr>
            <w:rFonts w:ascii="Times New Roman" w:hAnsi="Times New Roman" w:cs="Times New Roman"/>
            <w:noProof/>
          </w:rPr>
          <w:t>1</w:t>
        </w:r>
        <w:r w:rsidRPr="00417C6E">
          <w:rPr>
            <w:rFonts w:ascii="Times New Roman" w:hAnsi="Times New Roman" w:cs="Times New Roman"/>
          </w:rPr>
          <w:fldChar w:fldCharType="end"/>
        </w:r>
        <w:r w:rsidR="00417C6E" w:rsidRPr="00417C6E">
          <w:rPr>
            <w:rFonts w:ascii="Times New Roman" w:hAnsi="Times New Roman" w:cs="Times New Roman"/>
          </w:rPr>
          <w:t>.</w:t>
        </w:r>
      </w:p>
    </w:sdtContent>
  </w:sdt>
  <w:p w14:paraId="1E63C956" w14:textId="77777777" w:rsidR="002F3DF9" w:rsidRDefault="002F3DF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77AEB" w14:textId="77777777" w:rsidR="002D4843" w:rsidRDefault="002D4843" w:rsidP="00D14B86">
      <w:pPr>
        <w:spacing w:after="0" w:line="240" w:lineRule="auto"/>
      </w:pPr>
      <w:r>
        <w:separator/>
      </w:r>
    </w:p>
  </w:footnote>
  <w:footnote w:type="continuationSeparator" w:id="0">
    <w:p w14:paraId="016FBF04" w14:textId="77777777" w:rsidR="002D4843" w:rsidRDefault="002D4843" w:rsidP="00D14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02C10" w14:textId="77777777" w:rsidR="002F3DF9" w:rsidRDefault="002F3DF9" w:rsidP="0088053D">
    <w:pPr>
      <w:pStyle w:val="Cmsor1"/>
      <w:shd w:val="clear" w:color="auto" w:fill="FFFFFF"/>
      <w:spacing w:line="240" w:lineRule="auto"/>
      <w:rPr>
        <w:rFonts w:ascii="Times New Roman" w:hAnsi="Times New Roman" w:cs="Times New Roman"/>
      </w:rPr>
    </w:pPr>
    <w:r>
      <w:rPr>
        <w:rFonts w:ascii="Times New Roman" w:hAnsi="Times New Roman" w:cs="Times New Roman"/>
      </w:rPr>
      <w:t xml:space="preserve">ADATKEZELÉSI TÁJÉKOZTATÓ </w:t>
    </w:r>
    <w:r w:rsidRPr="0088053D">
      <w:rPr>
        <w:rFonts w:ascii="Times New Roman" w:hAnsi="Times New Roman" w:cs="Times New Roman"/>
      </w:rPr>
      <w:t xml:space="preserve">AZ ÚJPEST KIVÁLÓ TANULÓJA, AZ ÚJPEST KIVÁLÓ DIÁKSPORTOLÓJA </w:t>
    </w:r>
    <w:proofErr w:type="gramStart"/>
    <w:r w:rsidRPr="0088053D">
      <w:rPr>
        <w:rFonts w:ascii="Times New Roman" w:hAnsi="Times New Roman" w:cs="Times New Roman"/>
      </w:rPr>
      <w:t>ÉS</w:t>
    </w:r>
    <w:proofErr w:type="gramEnd"/>
    <w:r w:rsidRPr="0088053D">
      <w:rPr>
        <w:rFonts w:ascii="Times New Roman" w:hAnsi="Times New Roman" w:cs="Times New Roman"/>
      </w:rPr>
      <w:t xml:space="preserve"> A KIVÁLÓ DIÁKKÖZÖSSÉGI MUNKÁÉRT DÍJAKKAL</w:t>
    </w:r>
    <w:r>
      <w:rPr>
        <w:rFonts w:ascii="Times New Roman" w:hAnsi="Times New Roman" w:cs="Times New Roman"/>
      </w:rPr>
      <w:t xml:space="preserve"> KAPCSOLATOS ADATKEZELÉSI TEVÉKENYSÉGRŐL</w:t>
    </w:r>
  </w:p>
  <w:p w14:paraId="6593A9C8" w14:textId="7983C7AD" w:rsidR="002F3DF9" w:rsidRPr="0088053D" w:rsidRDefault="002F3DF9" w:rsidP="0088053D">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0B646" w14:textId="0E7A053A" w:rsidR="002F3DF9" w:rsidRDefault="002F3DF9" w:rsidP="0088053D">
    <w:pPr>
      <w:pStyle w:val="Cmsor1"/>
      <w:shd w:val="clear" w:color="auto" w:fill="FFFFFF"/>
      <w:spacing w:line="240" w:lineRule="auto"/>
      <w:rPr>
        <w:rFonts w:ascii="Times New Roman" w:hAnsi="Times New Roman" w:cs="Times New Roman"/>
      </w:rPr>
    </w:pPr>
    <w:r>
      <w:rPr>
        <w:rFonts w:ascii="Times New Roman" w:hAnsi="Times New Roman" w:cs="Times New Roman"/>
      </w:rPr>
      <w:t xml:space="preserve">ADATKEZELÉSI TÁJÉKOZTATÓ </w:t>
    </w:r>
    <w:proofErr w:type="gramStart"/>
    <w:r w:rsidR="00AF1A7B">
      <w:rPr>
        <w:rFonts w:ascii="Times New Roman" w:hAnsi="Times New Roman" w:cs="Times New Roman"/>
      </w:rPr>
      <w:t>A</w:t>
    </w:r>
    <w:proofErr w:type="gramEnd"/>
    <w:r w:rsidR="00AF1A7B">
      <w:rPr>
        <w:rFonts w:ascii="Times New Roman" w:hAnsi="Times New Roman" w:cs="Times New Roman"/>
      </w:rPr>
      <w:t xml:space="preserve"> VÁLASZTÁSI ELJÁRÁSSAL</w:t>
    </w:r>
    <w:r>
      <w:rPr>
        <w:rFonts w:ascii="Times New Roman" w:hAnsi="Times New Roman" w:cs="Times New Roman"/>
      </w:rPr>
      <w:t xml:space="preserve"> ÖSSZEFÜGGŐ KIFOGÁSOKKAL</w:t>
    </w:r>
    <w:r w:rsidRPr="00965C13">
      <w:rPr>
        <w:rFonts w:ascii="Times New Roman" w:hAnsi="Times New Roman" w:cs="Times New Roman"/>
      </w:rPr>
      <w:t xml:space="preserve"> </w:t>
    </w:r>
    <w:r>
      <w:rPr>
        <w:rFonts w:ascii="Times New Roman" w:hAnsi="Times New Roman" w:cs="Times New Roman"/>
      </w:rPr>
      <w:t>KAPCSOLATOS ADATKEZELÉSI TEVÉKENYSÉGRŐL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E6A"/>
    <w:multiLevelType w:val="hybridMultilevel"/>
    <w:tmpl w:val="26BA2E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BE79D1"/>
    <w:multiLevelType w:val="hybridMultilevel"/>
    <w:tmpl w:val="1F7663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E0F070C"/>
    <w:multiLevelType w:val="hybridMultilevel"/>
    <w:tmpl w:val="FBCA3C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4263329"/>
    <w:multiLevelType w:val="hybridMultilevel"/>
    <w:tmpl w:val="D20458FA"/>
    <w:lvl w:ilvl="0" w:tplc="DE029A38">
      <w:numFmt w:val="bullet"/>
      <w:lvlText w:val="-"/>
      <w:lvlJc w:val="left"/>
      <w:pPr>
        <w:ind w:left="825" w:hanging="465"/>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7CD5794"/>
    <w:multiLevelType w:val="hybridMultilevel"/>
    <w:tmpl w:val="11787A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02E4616"/>
    <w:multiLevelType w:val="multilevel"/>
    <w:tmpl w:val="FEE8CD8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3721747"/>
    <w:multiLevelType w:val="hybridMultilevel"/>
    <w:tmpl w:val="7F0204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CB42D73"/>
    <w:multiLevelType w:val="multilevel"/>
    <w:tmpl w:val="8EBA18F6"/>
    <w:lvl w:ilvl="0">
      <w:start w:val="1"/>
      <w:numFmt w:val="decimal"/>
      <w:lvlText w:val="%1."/>
      <w:lvlJc w:val="left"/>
      <w:pPr>
        <w:ind w:left="720" w:hanging="360"/>
      </w:pPr>
      <w:rPr>
        <w:rFonts w:hint="default"/>
        <w:b/>
        <w:color w:val="auto"/>
        <w:sz w:val="20"/>
        <w:szCs w:val="2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CC71C0A"/>
    <w:multiLevelType w:val="hybridMultilevel"/>
    <w:tmpl w:val="AFBC604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466D108B"/>
    <w:multiLevelType w:val="hybridMultilevel"/>
    <w:tmpl w:val="AD320524"/>
    <w:lvl w:ilvl="0" w:tplc="00000004">
      <w:start w:val="1"/>
      <w:numFmt w:val="bullet"/>
      <w:lvlText w:val="-"/>
      <w:lvlJc w:val="left"/>
      <w:pPr>
        <w:ind w:left="720" w:hanging="360"/>
      </w:pPr>
      <w:rPr>
        <w:rFonts w:ascii="Calibri" w:hAnsi="Calibri" w:cs="Calibr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55556634"/>
    <w:multiLevelType w:val="multilevel"/>
    <w:tmpl w:val="8EBA18F6"/>
    <w:lvl w:ilvl="0">
      <w:start w:val="1"/>
      <w:numFmt w:val="decimal"/>
      <w:lvlText w:val="%1."/>
      <w:lvlJc w:val="left"/>
      <w:pPr>
        <w:ind w:left="720" w:hanging="360"/>
      </w:pPr>
      <w:rPr>
        <w:rFonts w:hint="default"/>
        <w:b/>
        <w:color w:val="auto"/>
        <w:sz w:val="20"/>
        <w:szCs w:val="2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9902661"/>
    <w:multiLevelType w:val="multilevel"/>
    <w:tmpl w:val="4232C47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ABA5BAE"/>
    <w:multiLevelType w:val="multilevel"/>
    <w:tmpl w:val="D6589F5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56637A5"/>
    <w:multiLevelType w:val="hybridMultilevel"/>
    <w:tmpl w:val="FCE80E50"/>
    <w:lvl w:ilvl="0" w:tplc="040E0005">
      <w:start w:val="1"/>
      <w:numFmt w:val="bullet"/>
      <w:lvlText w:val=""/>
      <w:lvlJc w:val="left"/>
      <w:pPr>
        <w:ind w:left="710" w:hanging="360"/>
      </w:pPr>
      <w:rPr>
        <w:rFonts w:ascii="Wingdings" w:hAnsi="Wingdings" w:hint="default"/>
      </w:rPr>
    </w:lvl>
    <w:lvl w:ilvl="1" w:tplc="040E0003" w:tentative="1">
      <w:start w:val="1"/>
      <w:numFmt w:val="bullet"/>
      <w:lvlText w:val="o"/>
      <w:lvlJc w:val="left"/>
      <w:pPr>
        <w:ind w:left="1430" w:hanging="360"/>
      </w:pPr>
      <w:rPr>
        <w:rFonts w:ascii="Courier New" w:hAnsi="Courier New" w:cs="Courier New" w:hint="default"/>
      </w:rPr>
    </w:lvl>
    <w:lvl w:ilvl="2" w:tplc="040E0005" w:tentative="1">
      <w:start w:val="1"/>
      <w:numFmt w:val="bullet"/>
      <w:lvlText w:val=""/>
      <w:lvlJc w:val="left"/>
      <w:pPr>
        <w:ind w:left="2150" w:hanging="360"/>
      </w:pPr>
      <w:rPr>
        <w:rFonts w:ascii="Wingdings" w:hAnsi="Wingdings" w:hint="default"/>
      </w:rPr>
    </w:lvl>
    <w:lvl w:ilvl="3" w:tplc="040E0001" w:tentative="1">
      <w:start w:val="1"/>
      <w:numFmt w:val="bullet"/>
      <w:lvlText w:val=""/>
      <w:lvlJc w:val="left"/>
      <w:pPr>
        <w:ind w:left="2870" w:hanging="360"/>
      </w:pPr>
      <w:rPr>
        <w:rFonts w:ascii="Symbol" w:hAnsi="Symbol" w:hint="default"/>
      </w:rPr>
    </w:lvl>
    <w:lvl w:ilvl="4" w:tplc="040E0003" w:tentative="1">
      <w:start w:val="1"/>
      <w:numFmt w:val="bullet"/>
      <w:lvlText w:val="o"/>
      <w:lvlJc w:val="left"/>
      <w:pPr>
        <w:ind w:left="3590" w:hanging="360"/>
      </w:pPr>
      <w:rPr>
        <w:rFonts w:ascii="Courier New" w:hAnsi="Courier New" w:cs="Courier New" w:hint="default"/>
      </w:rPr>
    </w:lvl>
    <w:lvl w:ilvl="5" w:tplc="040E0005" w:tentative="1">
      <w:start w:val="1"/>
      <w:numFmt w:val="bullet"/>
      <w:lvlText w:val=""/>
      <w:lvlJc w:val="left"/>
      <w:pPr>
        <w:ind w:left="4310" w:hanging="360"/>
      </w:pPr>
      <w:rPr>
        <w:rFonts w:ascii="Wingdings" w:hAnsi="Wingdings" w:hint="default"/>
      </w:rPr>
    </w:lvl>
    <w:lvl w:ilvl="6" w:tplc="040E0001" w:tentative="1">
      <w:start w:val="1"/>
      <w:numFmt w:val="bullet"/>
      <w:lvlText w:val=""/>
      <w:lvlJc w:val="left"/>
      <w:pPr>
        <w:ind w:left="5030" w:hanging="360"/>
      </w:pPr>
      <w:rPr>
        <w:rFonts w:ascii="Symbol" w:hAnsi="Symbol" w:hint="default"/>
      </w:rPr>
    </w:lvl>
    <w:lvl w:ilvl="7" w:tplc="040E0003" w:tentative="1">
      <w:start w:val="1"/>
      <w:numFmt w:val="bullet"/>
      <w:lvlText w:val="o"/>
      <w:lvlJc w:val="left"/>
      <w:pPr>
        <w:ind w:left="5750" w:hanging="360"/>
      </w:pPr>
      <w:rPr>
        <w:rFonts w:ascii="Courier New" w:hAnsi="Courier New" w:cs="Courier New" w:hint="default"/>
      </w:rPr>
    </w:lvl>
    <w:lvl w:ilvl="8" w:tplc="040E0005" w:tentative="1">
      <w:start w:val="1"/>
      <w:numFmt w:val="bullet"/>
      <w:lvlText w:val=""/>
      <w:lvlJc w:val="left"/>
      <w:pPr>
        <w:ind w:left="6470" w:hanging="360"/>
      </w:pPr>
      <w:rPr>
        <w:rFonts w:ascii="Wingdings" w:hAnsi="Wingdings" w:hint="default"/>
      </w:rPr>
    </w:lvl>
  </w:abstractNum>
  <w:abstractNum w:abstractNumId="14" w15:restartNumberingAfterBreak="0">
    <w:nsid w:val="6CE56326"/>
    <w:multiLevelType w:val="hybridMultilevel"/>
    <w:tmpl w:val="94505C52"/>
    <w:lvl w:ilvl="0" w:tplc="13561C6A">
      <w:start w:val="2"/>
      <w:numFmt w:val="bullet"/>
      <w:lvlText w:val="-"/>
      <w:lvlJc w:val="left"/>
      <w:pPr>
        <w:ind w:left="786"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76CB2873"/>
    <w:multiLevelType w:val="hybridMultilevel"/>
    <w:tmpl w:val="0010CA6E"/>
    <w:lvl w:ilvl="0" w:tplc="040E0001">
      <w:start w:val="1"/>
      <w:numFmt w:val="bullet"/>
      <w:lvlText w:val=""/>
      <w:lvlJc w:val="left"/>
      <w:pPr>
        <w:ind w:left="710" w:hanging="360"/>
      </w:pPr>
      <w:rPr>
        <w:rFonts w:ascii="Symbol" w:hAnsi="Symbol" w:hint="default"/>
      </w:rPr>
    </w:lvl>
    <w:lvl w:ilvl="1" w:tplc="040E0003" w:tentative="1">
      <w:start w:val="1"/>
      <w:numFmt w:val="bullet"/>
      <w:lvlText w:val="o"/>
      <w:lvlJc w:val="left"/>
      <w:pPr>
        <w:ind w:left="1430" w:hanging="360"/>
      </w:pPr>
      <w:rPr>
        <w:rFonts w:ascii="Courier New" w:hAnsi="Courier New" w:cs="Courier New" w:hint="default"/>
      </w:rPr>
    </w:lvl>
    <w:lvl w:ilvl="2" w:tplc="040E0005" w:tentative="1">
      <w:start w:val="1"/>
      <w:numFmt w:val="bullet"/>
      <w:lvlText w:val=""/>
      <w:lvlJc w:val="left"/>
      <w:pPr>
        <w:ind w:left="2150" w:hanging="360"/>
      </w:pPr>
      <w:rPr>
        <w:rFonts w:ascii="Wingdings" w:hAnsi="Wingdings" w:hint="default"/>
      </w:rPr>
    </w:lvl>
    <w:lvl w:ilvl="3" w:tplc="040E0001" w:tentative="1">
      <w:start w:val="1"/>
      <w:numFmt w:val="bullet"/>
      <w:lvlText w:val=""/>
      <w:lvlJc w:val="left"/>
      <w:pPr>
        <w:ind w:left="2870" w:hanging="360"/>
      </w:pPr>
      <w:rPr>
        <w:rFonts w:ascii="Symbol" w:hAnsi="Symbol" w:hint="default"/>
      </w:rPr>
    </w:lvl>
    <w:lvl w:ilvl="4" w:tplc="040E0003" w:tentative="1">
      <w:start w:val="1"/>
      <w:numFmt w:val="bullet"/>
      <w:lvlText w:val="o"/>
      <w:lvlJc w:val="left"/>
      <w:pPr>
        <w:ind w:left="3590" w:hanging="360"/>
      </w:pPr>
      <w:rPr>
        <w:rFonts w:ascii="Courier New" w:hAnsi="Courier New" w:cs="Courier New" w:hint="default"/>
      </w:rPr>
    </w:lvl>
    <w:lvl w:ilvl="5" w:tplc="040E0005" w:tentative="1">
      <w:start w:val="1"/>
      <w:numFmt w:val="bullet"/>
      <w:lvlText w:val=""/>
      <w:lvlJc w:val="left"/>
      <w:pPr>
        <w:ind w:left="4310" w:hanging="360"/>
      </w:pPr>
      <w:rPr>
        <w:rFonts w:ascii="Wingdings" w:hAnsi="Wingdings" w:hint="default"/>
      </w:rPr>
    </w:lvl>
    <w:lvl w:ilvl="6" w:tplc="040E0001" w:tentative="1">
      <w:start w:val="1"/>
      <w:numFmt w:val="bullet"/>
      <w:lvlText w:val=""/>
      <w:lvlJc w:val="left"/>
      <w:pPr>
        <w:ind w:left="5030" w:hanging="360"/>
      </w:pPr>
      <w:rPr>
        <w:rFonts w:ascii="Symbol" w:hAnsi="Symbol" w:hint="default"/>
      </w:rPr>
    </w:lvl>
    <w:lvl w:ilvl="7" w:tplc="040E0003" w:tentative="1">
      <w:start w:val="1"/>
      <w:numFmt w:val="bullet"/>
      <w:lvlText w:val="o"/>
      <w:lvlJc w:val="left"/>
      <w:pPr>
        <w:ind w:left="5750" w:hanging="360"/>
      </w:pPr>
      <w:rPr>
        <w:rFonts w:ascii="Courier New" w:hAnsi="Courier New" w:cs="Courier New" w:hint="default"/>
      </w:rPr>
    </w:lvl>
    <w:lvl w:ilvl="8" w:tplc="040E0005" w:tentative="1">
      <w:start w:val="1"/>
      <w:numFmt w:val="bullet"/>
      <w:lvlText w:val=""/>
      <w:lvlJc w:val="left"/>
      <w:pPr>
        <w:ind w:left="6470" w:hanging="360"/>
      </w:pPr>
      <w:rPr>
        <w:rFonts w:ascii="Wingdings" w:hAnsi="Wingdings" w:hint="default"/>
      </w:rPr>
    </w:lvl>
  </w:abstractNum>
  <w:abstractNum w:abstractNumId="16" w15:restartNumberingAfterBreak="0">
    <w:nsid w:val="7EA13BCC"/>
    <w:multiLevelType w:val="multilevel"/>
    <w:tmpl w:val="5DBA371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0"/>
  </w:num>
  <w:num w:numId="3">
    <w:abstractNumId w:val="7"/>
  </w:num>
  <w:num w:numId="4">
    <w:abstractNumId w:val="9"/>
  </w:num>
  <w:num w:numId="5">
    <w:abstractNumId w:val="3"/>
  </w:num>
  <w:num w:numId="6">
    <w:abstractNumId w:val="12"/>
  </w:num>
  <w:num w:numId="7">
    <w:abstractNumId w:val="10"/>
  </w:num>
  <w:num w:numId="8">
    <w:abstractNumId w:val="5"/>
  </w:num>
  <w:num w:numId="9">
    <w:abstractNumId w:val="11"/>
  </w:num>
  <w:num w:numId="10">
    <w:abstractNumId w:val="16"/>
  </w:num>
  <w:num w:numId="11">
    <w:abstractNumId w:val="15"/>
  </w:num>
  <w:num w:numId="12">
    <w:abstractNumId w:val="13"/>
  </w:num>
  <w:num w:numId="13">
    <w:abstractNumId w:val="1"/>
  </w:num>
  <w:num w:numId="14">
    <w:abstractNumId w:val="6"/>
  </w:num>
  <w:num w:numId="15">
    <w:abstractNumId w:val="2"/>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0FB"/>
    <w:rsid w:val="000572B9"/>
    <w:rsid w:val="00072C5F"/>
    <w:rsid w:val="00096EE8"/>
    <w:rsid w:val="000B11A9"/>
    <w:rsid w:val="000C4D6B"/>
    <w:rsid w:val="00106D2B"/>
    <w:rsid w:val="0012466D"/>
    <w:rsid w:val="00125B30"/>
    <w:rsid w:val="00125E1E"/>
    <w:rsid w:val="001551D5"/>
    <w:rsid w:val="00164DE7"/>
    <w:rsid w:val="00172AAF"/>
    <w:rsid w:val="0017451E"/>
    <w:rsid w:val="00177010"/>
    <w:rsid w:val="00190D01"/>
    <w:rsid w:val="0019125A"/>
    <w:rsid w:val="001B32D5"/>
    <w:rsid w:val="001D01F8"/>
    <w:rsid w:val="001F5EC2"/>
    <w:rsid w:val="00206CF8"/>
    <w:rsid w:val="00211AE8"/>
    <w:rsid w:val="00224E00"/>
    <w:rsid w:val="002528E0"/>
    <w:rsid w:val="00265E11"/>
    <w:rsid w:val="002A0251"/>
    <w:rsid w:val="002A6340"/>
    <w:rsid w:val="002D47D1"/>
    <w:rsid w:val="002D4843"/>
    <w:rsid w:val="002F3DF9"/>
    <w:rsid w:val="002F7267"/>
    <w:rsid w:val="00336DF8"/>
    <w:rsid w:val="00343279"/>
    <w:rsid w:val="003461D9"/>
    <w:rsid w:val="00354F18"/>
    <w:rsid w:val="00393145"/>
    <w:rsid w:val="003A1206"/>
    <w:rsid w:val="003A42DB"/>
    <w:rsid w:val="003B6E07"/>
    <w:rsid w:val="003C70F8"/>
    <w:rsid w:val="004028C0"/>
    <w:rsid w:val="0040569A"/>
    <w:rsid w:val="00417C6E"/>
    <w:rsid w:val="00430ED8"/>
    <w:rsid w:val="004422C0"/>
    <w:rsid w:val="004441DB"/>
    <w:rsid w:val="004864A8"/>
    <w:rsid w:val="004A01E2"/>
    <w:rsid w:val="004A66B5"/>
    <w:rsid w:val="004B1F4B"/>
    <w:rsid w:val="004B4532"/>
    <w:rsid w:val="004D5E6E"/>
    <w:rsid w:val="004D62D6"/>
    <w:rsid w:val="004D7C57"/>
    <w:rsid w:val="004E41E8"/>
    <w:rsid w:val="005015D5"/>
    <w:rsid w:val="005246B2"/>
    <w:rsid w:val="0053077B"/>
    <w:rsid w:val="00557204"/>
    <w:rsid w:val="0056345F"/>
    <w:rsid w:val="00566CD1"/>
    <w:rsid w:val="0057501C"/>
    <w:rsid w:val="0058337E"/>
    <w:rsid w:val="00586B2C"/>
    <w:rsid w:val="005B1279"/>
    <w:rsid w:val="005B6919"/>
    <w:rsid w:val="005D2665"/>
    <w:rsid w:val="005D636E"/>
    <w:rsid w:val="005E191D"/>
    <w:rsid w:val="005E7320"/>
    <w:rsid w:val="005F3E74"/>
    <w:rsid w:val="005F50BB"/>
    <w:rsid w:val="006014D7"/>
    <w:rsid w:val="0063457C"/>
    <w:rsid w:val="006367B1"/>
    <w:rsid w:val="00640166"/>
    <w:rsid w:val="006520FB"/>
    <w:rsid w:val="00652383"/>
    <w:rsid w:val="006667E8"/>
    <w:rsid w:val="00667394"/>
    <w:rsid w:val="00677050"/>
    <w:rsid w:val="00686815"/>
    <w:rsid w:val="00697893"/>
    <w:rsid w:val="006B2180"/>
    <w:rsid w:val="006B3BCD"/>
    <w:rsid w:val="006B7333"/>
    <w:rsid w:val="00703ED9"/>
    <w:rsid w:val="00707A08"/>
    <w:rsid w:val="00726A80"/>
    <w:rsid w:val="00726C92"/>
    <w:rsid w:val="00743977"/>
    <w:rsid w:val="00750CDD"/>
    <w:rsid w:val="0076338C"/>
    <w:rsid w:val="00764AB5"/>
    <w:rsid w:val="007C3510"/>
    <w:rsid w:val="007D02B5"/>
    <w:rsid w:val="007D034F"/>
    <w:rsid w:val="00804D52"/>
    <w:rsid w:val="00806846"/>
    <w:rsid w:val="00843AC5"/>
    <w:rsid w:val="0084553E"/>
    <w:rsid w:val="00857F11"/>
    <w:rsid w:val="00863B74"/>
    <w:rsid w:val="00872DE3"/>
    <w:rsid w:val="00872FE6"/>
    <w:rsid w:val="0088053D"/>
    <w:rsid w:val="0089781F"/>
    <w:rsid w:val="008C1003"/>
    <w:rsid w:val="008D34E1"/>
    <w:rsid w:val="008D673A"/>
    <w:rsid w:val="008E1F91"/>
    <w:rsid w:val="0090094C"/>
    <w:rsid w:val="00911AFC"/>
    <w:rsid w:val="00916704"/>
    <w:rsid w:val="00917592"/>
    <w:rsid w:val="00924F4B"/>
    <w:rsid w:val="0092528D"/>
    <w:rsid w:val="009409DD"/>
    <w:rsid w:val="009569A9"/>
    <w:rsid w:val="009639FF"/>
    <w:rsid w:val="00965C13"/>
    <w:rsid w:val="009A430E"/>
    <w:rsid w:val="009C0C4B"/>
    <w:rsid w:val="009D36A6"/>
    <w:rsid w:val="009F77CC"/>
    <w:rsid w:val="00A01F5A"/>
    <w:rsid w:val="00A06519"/>
    <w:rsid w:val="00A06523"/>
    <w:rsid w:val="00A216F9"/>
    <w:rsid w:val="00A359CF"/>
    <w:rsid w:val="00A80355"/>
    <w:rsid w:val="00A81D49"/>
    <w:rsid w:val="00A8516F"/>
    <w:rsid w:val="00A9208C"/>
    <w:rsid w:val="00AB17A2"/>
    <w:rsid w:val="00AC0888"/>
    <w:rsid w:val="00AC09A5"/>
    <w:rsid w:val="00AF1A7B"/>
    <w:rsid w:val="00B0322D"/>
    <w:rsid w:val="00B137D0"/>
    <w:rsid w:val="00B24867"/>
    <w:rsid w:val="00B4773E"/>
    <w:rsid w:val="00B710A2"/>
    <w:rsid w:val="00B72163"/>
    <w:rsid w:val="00B858C8"/>
    <w:rsid w:val="00BA3B04"/>
    <w:rsid w:val="00BB53B5"/>
    <w:rsid w:val="00BC2094"/>
    <w:rsid w:val="00C30F99"/>
    <w:rsid w:val="00C43799"/>
    <w:rsid w:val="00C43B7D"/>
    <w:rsid w:val="00C51C13"/>
    <w:rsid w:val="00C608E1"/>
    <w:rsid w:val="00C76C0B"/>
    <w:rsid w:val="00C93917"/>
    <w:rsid w:val="00CA163B"/>
    <w:rsid w:val="00CC667F"/>
    <w:rsid w:val="00CD019A"/>
    <w:rsid w:val="00CD623D"/>
    <w:rsid w:val="00D11903"/>
    <w:rsid w:val="00D14B86"/>
    <w:rsid w:val="00D32BFF"/>
    <w:rsid w:val="00D45F54"/>
    <w:rsid w:val="00D502E2"/>
    <w:rsid w:val="00D6109C"/>
    <w:rsid w:val="00D8560C"/>
    <w:rsid w:val="00D87DE8"/>
    <w:rsid w:val="00DA0454"/>
    <w:rsid w:val="00DA63D9"/>
    <w:rsid w:val="00DD2700"/>
    <w:rsid w:val="00DE316D"/>
    <w:rsid w:val="00DE5A08"/>
    <w:rsid w:val="00DF0C72"/>
    <w:rsid w:val="00DF328C"/>
    <w:rsid w:val="00DF6F67"/>
    <w:rsid w:val="00E32DD8"/>
    <w:rsid w:val="00E66B94"/>
    <w:rsid w:val="00E9722B"/>
    <w:rsid w:val="00EB3367"/>
    <w:rsid w:val="00EF6292"/>
    <w:rsid w:val="00F32432"/>
    <w:rsid w:val="00F335EC"/>
    <w:rsid w:val="00F41CA6"/>
    <w:rsid w:val="00F575A5"/>
    <w:rsid w:val="00F65290"/>
    <w:rsid w:val="00F70711"/>
    <w:rsid w:val="00F72227"/>
    <w:rsid w:val="00FA60F4"/>
    <w:rsid w:val="00FC0002"/>
    <w:rsid w:val="00FC3C02"/>
    <w:rsid w:val="00FC5FF7"/>
    <w:rsid w:val="00FC7103"/>
    <w:rsid w:val="00FE1B6E"/>
    <w:rsid w:val="00FF06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52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520FB"/>
    <w:pPr>
      <w:spacing w:after="4" w:line="250" w:lineRule="auto"/>
      <w:ind w:left="10" w:hanging="10"/>
      <w:jc w:val="both"/>
    </w:pPr>
    <w:rPr>
      <w:rFonts w:ascii="Calibri" w:eastAsia="Calibri" w:hAnsi="Calibri" w:cs="Calibri"/>
      <w:color w:val="000000"/>
      <w:sz w:val="20"/>
      <w:lang w:eastAsia="hu-HU"/>
    </w:rPr>
  </w:style>
  <w:style w:type="paragraph" w:styleId="Cmsor1">
    <w:name w:val="heading 1"/>
    <w:next w:val="Norml"/>
    <w:link w:val="Cmsor1Char"/>
    <w:uiPriority w:val="9"/>
    <w:unhideWhenUsed/>
    <w:qFormat/>
    <w:rsid w:val="006520FB"/>
    <w:pPr>
      <w:keepNext/>
      <w:keepLines/>
      <w:spacing w:after="0" w:line="259" w:lineRule="auto"/>
      <w:ind w:left="10" w:right="1" w:hanging="10"/>
      <w:jc w:val="center"/>
      <w:outlineLvl w:val="0"/>
    </w:pPr>
    <w:rPr>
      <w:rFonts w:ascii="Calibri" w:eastAsia="Calibri" w:hAnsi="Calibri" w:cs="Calibri"/>
      <w:b/>
      <w:color w:val="000000"/>
      <w:lang w:eastAsia="hu-HU"/>
    </w:rPr>
  </w:style>
  <w:style w:type="paragraph" w:styleId="Cmsor2">
    <w:name w:val="heading 2"/>
    <w:basedOn w:val="Norml"/>
    <w:next w:val="Norml"/>
    <w:link w:val="Cmsor2Char"/>
    <w:uiPriority w:val="9"/>
    <w:unhideWhenUsed/>
    <w:qFormat/>
    <w:rsid w:val="00652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520FB"/>
    <w:rPr>
      <w:rFonts w:ascii="Calibri" w:eastAsia="Calibri" w:hAnsi="Calibri" w:cs="Calibri"/>
      <w:b/>
      <w:color w:val="000000"/>
      <w:lang w:eastAsia="hu-HU"/>
    </w:rPr>
  </w:style>
  <w:style w:type="character" w:styleId="Jegyzethivatkozs">
    <w:name w:val="annotation reference"/>
    <w:basedOn w:val="Bekezdsalapbettpusa"/>
    <w:unhideWhenUsed/>
    <w:rsid w:val="006520FB"/>
    <w:rPr>
      <w:sz w:val="16"/>
      <w:szCs w:val="16"/>
    </w:rPr>
  </w:style>
  <w:style w:type="paragraph" w:styleId="Jegyzetszveg">
    <w:name w:val="annotation text"/>
    <w:basedOn w:val="Norml"/>
    <w:link w:val="JegyzetszvegChar"/>
    <w:unhideWhenUsed/>
    <w:rsid w:val="006520FB"/>
    <w:pPr>
      <w:spacing w:line="240" w:lineRule="auto"/>
    </w:pPr>
    <w:rPr>
      <w:szCs w:val="20"/>
    </w:rPr>
  </w:style>
  <w:style w:type="character" w:customStyle="1" w:styleId="JegyzetszvegChar">
    <w:name w:val="Jegyzetszöveg Char"/>
    <w:basedOn w:val="Bekezdsalapbettpusa"/>
    <w:link w:val="Jegyzetszveg"/>
    <w:rsid w:val="006520FB"/>
    <w:rPr>
      <w:rFonts w:ascii="Calibri" w:eastAsia="Calibri" w:hAnsi="Calibri" w:cs="Calibri"/>
      <w:color w:val="000000"/>
      <w:sz w:val="20"/>
      <w:szCs w:val="20"/>
      <w:lang w:eastAsia="hu-HU"/>
    </w:rPr>
  </w:style>
  <w:style w:type="paragraph" w:styleId="Buborkszveg">
    <w:name w:val="Balloon Text"/>
    <w:basedOn w:val="Norml"/>
    <w:link w:val="BuborkszvegChar"/>
    <w:uiPriority w:val="99"/>
    <w:semiHidden/>
    <w:unhideWhenUsed/>
    <w:rsid w:val="006520F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520FB"/>
    <w:rPr>
      <w:rFonts w:ascii="Tahoma" w:eastAsia="Calibri" w:hAnsi="Tahoma" w:cs="Tahoma"/>
      <w:color w:val="000000"/>
      <w:sz w:val="16"/>
      <w:szCs w:val="16"/>
      <w:lang w:eastAsia="hu-HU"/>
    </w:rPr>
  </w:style>
  <w:style w:type="paragraph" w:styleId="Megjegyzstrgya">
    <w:name w:val="annotation subject"/>
    <w:basedOn w:val="Jegyzetszveg"/>
    <w:next w:val="Jegyzetszveg"/>
    <w:link w:val="MegjegyzstrgyaChar"/>
    <w:uiPriority w:val="99"/>
    <w:semiHidden/>
    <w:unhideWhenUsed/>
    <w:rsid w:val="00D14B86"/>
    <w:rPr>
      <w:b/>
      <w:bCs/>
    </w:rPr>
  </w:style>
  <w:style w:type="character" w:customStyle="1" w:styleId="MegjegyzstrgyaChar">
    <w:name w:val="Megjegyzés tárgya Char"/>
    <w:basedOn w:val="JegyzetszvegChar"/>
    <w:link w:val="Megjegyzstrgya"/>
    <w:uiPriority w:val="99"/>
    <w:semiHidden/>
    <w:rsid w:val="00D14B86"/>
    <w:rPr>
      <w:rFonts w:ascii="Calibri" w:eastAsia="Calibri" w:hAnsi="Calibri" w:cs="Calibri"/>
      <w:b/>
      <w:bCs/>
      <w:color w:val="000000"/>
      <w:sz w:val="20"/>
      <w:szCs w:val="20"/>
      <w:lang w:eastAsia="hu-HU"/>
    </w:rPr>
  </w:style>
  <w:style w:type="paragraph" w:styleId="Lbjegyzetszveg">
    <w:name w:val="footnote text"/>
    <w:basedOn w:val="Norml"/>
    <w:link w:val="LbjegyzetszvegChar"/>
    <w:unhideWhenUsed/>
    <w:rsid w:val="00D14B86"/>
    <w:pPr>
      <w:spacing w:after="0" w:line="240" w:lineRule="auto"/>
    </w:pPr>
    <w:rPr>
      <w:szCs w:val="20"/>
    </w:rPr>
  </w:style>
  <w:style w:type="character" w:customStyle="1" w:styleId="LbjegyzetszvegChar">
    <w:name w:val="Lábjegyzetszöveg Char"/>
    <w:basedOn w:val="Bekezdsalapbettpusa"/>
    <w:link w:val="Lbjegyzetszveg"/>
    <w:rsid w:val="00D14B86"/>
    <w:rPr>
      <w:rFonts w:ascii="Calibri" w:eastAsia="Calibri" w:hAnsi="Calibri" w:cs="Calibri"/>
      <w:color w:val="000000"/>
      <w:sz w:val="20"/>
      <w:szCs w:val="20"/>
      <w:lang w:eastAsia="hu-HU"/>
    </w:rPr>
  </w:style>
  <w:style w:type="character" w:styleId="Lbjegyzet-hivatkozs">
    <w:name w:val="footnote reference"/>
    <w:basedOn w:val="Bekezdsalapbettpusa"/>
    <w:unhideWhenUsed/>
    <w:rsid w:val="00D14B86"/>
    <w:rPr>
      <w:vertAlign w:val="superscript"/>
    </w:rPr>
  </w:style>
  <w:style w:type="paragraph" w:styleId="lfej">
    <w:name w:val="header"/>
    <w:basedOn w:val="Norml"/>
    <w:link w:val="lfejChar"/>
    <w:uiPriority w:val="99"/>
    <w:unhideWhenUsed/>
    <w:rsid w:val="00B137D0"/>
    <w:pPr>
      <w:tabs>
        <w:tab w:val="center" w:pos="4536"/>
        <w:tab w:val="right" w:pos="9072"/>
      </w:tabs>
      <w:spacing w:after="0" w:line="240" w:lineRule="auto"/>
    </w:pPr>
  </w:style>
  <w:style w:type="character" w:customStyle="1" w:styleId="lfejChar">
    <w:name w:val="Élőfej Char"/>
    <w:basedOn w:val="Bekezdsalapbettpusa"/>
    <w:link w:val="lfej"/>
    <w:uiPriority w:val="99"/>
    <w:rsid w:val="00B137D0"/>
    <w:rPr>
      <w:rFonts w:ascii="Calibri" w:eastAsia="Calibri" w:hAnsi="Calibri" w:cs="Calibri"/>
      <w:color w:val="000000"/>
      <w:sz w:val="20"/>
      <w:lang w:eastAsia="hu-HU"/>
    </w:rPr>
  </w:style>
  <w:style w:type="paragraph" w:styleId="llb">
    <w:name w:val="footer"/>
    <w:basedOn w:val="Norml"/>
    <w:link w:val="llbChar"/>
    <w:uiPriority w:val="99"/>
    <w:unhideWhenUsed/>
    <w:rsid w:val="00B137D0"/>
    <w:pPr>
      <w:tabs>
        <w:tab w:val="center" w:pos="4536"/>
        <w:tab w:val="right" w:pos="9072"/>
      </w:tabs>
      <w:spacing w:after="0" w:line="240" w:lineRule="auto"/>
    </w:pPr>
  </w:style>
  <w:style w:type="character" w:customStyle="1" w:styleId="llbChar">
    <w:name w:val="Élőláb Char"/>
    <w:basedOn w:val="Bekezdsalapbettpusa"/>
    <w:link w:val="llb"/>
    <w:uiPriority w:val="99"/>
    <w:rsid w:val="00B137D0"/>
    <w:rPr>
      <w:rFonts w:ascii="Calibri" w:eastAsia="Calibri" w:hAnsi="Calibri" w:cs="Calibri"/>
      <w:color w:val="000000"/>
      <w:sz w:val="20"/>
      <w:lang w:eastAsia="hu-HU"/>
    </w:rPr>
  </w:style>
  <w:style w:type="character" w:customStyle="1" w:styleId="Cmsor2Char">
    <w:name w:val="Címsor 2 Char"/>
    <w:basedOn w:val="Bekezdsalapbettpusa"/>
    <w:link w:val="Cmsor2"/>
    <w:uiPriority w:val="9"/>
    <w:rsid w:val="00652383"/>
    <w:rPr>
      <w:rFonts w:asciiTheme="majorHAnsi" w:eastAsiaTheme="majorEastAsia" w:hAnsiTheme="majorHAnsi" w:cstheme="majorBidi"/>
      <w:color w:val="365F91" w:themeColor="accent1" w:themeShade="BF"/>
      <w:sz w:val="26"/>
      <w:szCs w:val="26"/>
      <w:lang w:eastAsia="hu-HU"/>
    </w:rPr>
  </w:style>
  <w:style w:type="character" w:styleId="Hiperhivatkozs">
    <w:name w:val="Hyperlink"/>
    <w:uiPriority w:val="99"/>
    <w:rsid w:val="00652383"/>
    <w:rPr>
      <w:color w:val="0000FF"/>
      <w:u w:val="single"/>
    </w:rPr>
  </w:style>
  <w:style w:type="character" w:styleId="Kiemels2">
    <w:name w:val="Strong"/>
    <w:uiPriority w:val="22"/>
    <w:qFormat/>
    <w:rsid w:val="00652383"/>
    <w:rPr>
      <w:b/>
      <w:bCs/>
    </w:rPr>
  </w:style>
  <w:style w:type="paragraph" w:styleId="Listaszerbekezds">
    <w:name w:val="List Paragraph"/>
    <w:basedOn w:val="Norml"/>
    <w:link w:val="ListaszerbekezdsChar"/>
    <w:uiPriority w:val="99"/>
    <w:qFormat/>
    <w:rsid w:val="00652383"/>
    <w:pPr>
      <w:spacing w:before="120" w:after="0" w:line="240" w:lineRule="auto"/>
      <w:ind w:left="708" w:firstLine="0"/>
    </w:pPr>
    <w:rPr>
      <w:rFonts w:ascii="Arial" w:eastAsia="Times New Roman" w:hAnsi="Arial" w:cs="Times New Roman"/>
      <w:color w:val="auto"/>
      <w:sz w:val="24"/>
      <w:szCs w:val="20"/>
    </w:rPr>
  </w:style>
  <w:style w:type="character" w:customStyle="1" w:styleId="ListaszerbekezdsChar">
    <w:name w:val="Listaszerű bekezdés Char"/>
    <w:basedOn w:val="Bekezdsalapbettpusa"/>
    <w:link w:val="Listaszerbekezds"/>
    <w:uiPriority w:val="99"/>
    <w:locked/>
    <w:rsid w:val="00652383"/>
    <w:rPr>
      <w:rFonts w:ascii="Arial" w:eastAsia="Times New Roman" w:hAnsi="Arial" w:cs="Times New Roman"/>
      <w:sz w:val="24"/>
      <w:szCs w:val="20"/>
      <w:lang w:eastAsia="hu-HU"/>
    </w:rPr>
  </w:style>
  <w:style w:type="table" w:styleId="Rcsostblzat">
    <w:name w:val="Table Grid"/>
    <w:basedOn w:val="Normltblzat"/>
    <w:uiPriority w:val="59"/>
    <w:rsid w:val="00652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Bekezdsalapbettpusa"/>
    <w:uiPriority w:val="99"/>
    <w:semiHidden/>
    <w:unhideWhenUsed/>
    <w:rsid w:val="00652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9310">
      <w:bodyDiv w:val="1"/>
      <w:marLeft w:val="0"/>
      <w:marRight w:val="0"/>
      <w:marTop w:val="0"/>
      <w:marBottom w:val="0"/>
      <w:divBdr>
        <w:top w:val="none" w:sz="0" w:space="0" w:color="auto"/>
        <w:left w:val="none" w:sz="0" w:space="0" w:color="auto"/>
        <w:bottom w:val="none" w:sz="0" w:space="0" w:color="auto"/>
        <w:right w:val="none" w:sz="0" w:space="0" w:color="auto"/>
      </w:divBdr>
    </w:div>
    <w:div w:id="139152391">
      <w:bodyDiv w:val="1"/>
      <w:marLeft w:val="0"/>
      <w:marRight w:val="0"/>
      <w:marTop w:val="0"/>
      <w:marBottom w:val="0"/>
      <w:divBdr>
        <w:top w:val="none" w:sz="0" w:space="0" w:color="auto"/>
        <w:left w:val="none" w:sz="0" w:space="0" w:color="auto"/>
        <w:bottom w:val="none" w:sz="0" w:space="0" w:color="auto"/>
        <w:right w:val="none" w:sz="0" w:space="0" w:color="auto"/>
      </w:divBdr>
    </w:div>
    <w:div w:id="237986932">
      <w:bodyDiv w:val="1"/>
      <w:marLeft w:val="0"/>
      <w:marRight w:val="0"/>
      <w:marTop w:val="0"/>
      <w:marBottom w:val="0"/>
      <w:divBdr>
        <w:top w:val="none" w:sz="0" w:space="0" w:color="auto"/>
        <w:left w:val="none" w:sz="0" w:space="0" w:color="auto"/>
        <w:bottom w:val="none" w:sz="0" w:space="0" w:color="auto"/>
        <w:right w:val="none" w:sz="0" w:space="0" w:color="auto"/>
      </w:divBdr>
    </w:div>
    <w:div w:id="272977168">
      <w:bodyDiv w:val="1"/>
      <w:marLeft w:val="0"/>
      <w:marRight w:val="0"/>
      <w:marTop w:val="0"/>
      <w:marBottom w:val="0"/>
      <w:divBdr>
        <w:top w:val="none" w:sz="0" w:space="0" w:color="auto"/>
        <w:left w:val="none" w:sz="0" w:space="0" w:color="auto"/>
        <w:bottom w:val="none" w:sz="0" w:space="0" w:color="auto"/>
        <w:right w:val="none" w:sz="0" w:space="0" w:color="auto"/>
      </w:divBdr>
    </w:div>
    <w:div w:id="284195889">
      <w:bodyDiv w:val="1"/>
      <w:marLeft w:val="0"/>
      <w:marRight w:val="0"/>
      <w:marTop w:val="0"/>
      <w:marBottom w:val="0"/>
      <w:divBdr>
        <w:top w:val="none" w:sz="0" w:space="0" w:color="auto"/>
        <w:left w:val="none" w:sz="0" w:space="0" w:color="auto"/>
        <w:bottom w:val="none" w:sz="0" w:space="0" w:color="auto"/>
        <w:right w:val="none" w:sz="0" w:space="0" w:color="auto"/>
      </w:divBdr>
    </w:div>
    <w:div w:id="645941085">
      <w:bodyDiv w:val="1"/>
      <w:marLeft w:val="0"/>
      <w:marRight w:val="0"/>
      <w:marTop w:val="0"/>
      <w:marBottom w:val="0"/>
      <w:divBdr>
        <w:top w:val="none" w:sz="0" w:space="0" w:color="auto"/>
        <w:left w:val="none" w:sz="0" w:space="0" w:color="auto"/>
        <w:bottom w:val="none" w:sz="0" w:space="0" w:color="auto"/>
        <w:right w:val="none" w:sz="0" w:space="0" w:color="auto"/>
      </w:divBdr>
    </w:div>
    <w:div w:id="868570950">
      <w:bodyDiv w:val="1"/>
      <w:marLeft w:val="0"/>
      <w:marRight w:val="0"/>
      <w:marTop w:val="0"/>
      <w:marBottom w:val="0"/>
      <w:divBdr>
        <w:top w:val="none" w:sz="0" w:space="0" w:color="auto"/>
        <w:left w:val="none" w:sz="0" w:space="0" w:color="auto"/>
        <w:bottom w:val="none" w:sz="0" w:space="0" w:color="auto"/>
        <w:right w:val="none" w:sz="0" w:space="0" w:color="auto"/>
      </w:divBdr>
    </w:div>
    <w:div w:id="877864046">
      <w:bodyDiv w:val="1"/>
      <w:marLeft w:val="0"/>
      <w:marRight w:val="0"/>
      <w:marTop w:val="0"/>
      <w:marBottom w:val="0"/>
      <w:divBdr>
        <w:top w:val="none" w:sz="0" w:space="0" w:color="auto"/>
        <w:left w:val="none" w:sz="0" w:space="0" w:color="auto"/>
        <w:bottom w:val="none" w:sz="0" w:space="0" w:color="auto"/>
        <w:right w:val="none" w:sz="0" w:space="0" w:color="auto"/>
      </w:divBdr>
    </w:div>
    <w:div w:id="1070882108">
      <w:bodyDiv w:val="1"/>
      <w:marLeft w:val="0"/>
      <w:marRight w:val="0"/>
      <w:marTop w:val="0"/>
      <w:marBottom w:val="0"/>
      <w:divBdr>
        <w:top w:val="none" w:sz="0" w:space="0" w:color="auto"/>
        <w:left w:val="none" w:sz="0" w:space="0" w:color="auto"/>
        <w:bottom w:val="none" w:sz="0" w:space="0" w:color="auto"/>
        <w:right w:val="none" w:sz="0" w:space="0" w:color="auto"/>
      </w:divBdr>
    </w:div>
    <w:div w:id="1412921920">
      <w:bodyDiv w:val="1"/>
      <w:marLeft w:val="0"/>
      <w:marRight w:val="0"/>
      <w:marTop w:val="0"/>
      <w:marBottom w:val="0"/>
      <w:divBdr>
        <w:top w:val="none" w:sz="0" w:space="0" w:color="auto"/>
        <w:left w:val="none" w:sz="0" w:space="0" w:color="auto"/>
        <w:bottom w:val="none" w:sz="0" w:space="0" w:color="auto"/>
        <w:right w:val="none" w:sz="0" w:space="0" w:color="auto"/>
      </w:divBdr>
    </w:div>
    <w:div w:id="1429277124">
      <w:bodyDiv w:val="1"/>
      <w:marLeft w:val="0"/>
      <w:marRight w:val="0"/>
      <w:marTop w:val="0"/>
      <w:marBottom w:val="0"/>
      <w:divBdr>
        <w:top w:val="none" w:sz="0" w:space="0" w:color="auto"/>
        <w:left w:val="none" w:sz="0" w:space="0" w:color="auto"/>
        <w:bottom w:val="none" w:sz="0" w:space="0" w:color="auto"/>
        <w:right w:val="none" w:sz="0" w:space="0" w:color="auto"/>
      </w:divBdr>
    </w:div>
    <w:div w:id="1437214145">
      <w:bodyDiv w:val="1"/>
      <w:marLeft w:val="0"/>
      <w:marRight w:val="0"/>
      <w:marTop w:val="0"/>
      <w:marBottom w:val="0"/>
      <w:divBdr>
        <w:top w:val="none" w:sz="0" w:space="0" w:color="auto"/>
        <w:left w:val="none" w:sz="0" w:space="0" w:color="auto"/>
        <w:bottom w:val="none" w:sz="0" w:space="0" w:color="auto"/>
        <w:right w:val="none" w:sz="0" w:space="0" w:color="auto"/>
      </w:divBdr>
    </w:div>
    <w:div w:id="1624651930">
      <w:bodyDiv w:val="1"/>
      <w:marLeft w:val="0"/>
      <w:marRight w:val="0"/>
      <w:marTop w:val="0"/>
      <w:marBottom w:val="0"/>
      <w:divBdr>
        <w:top w:val="none" w:sz="0" w:space="0" w:color="auto"/>
        <w:left w:val="none" w:sz="0" w:space="0" w:color="auto"/>
        <w:bottom w:val="none" w:sz="0" w:space="0" w:color="auto"/>
        <w:right w:val="none" w:sz="0" w:space="0" w:color="auto"/>
      </w:divBdr>
    </w:div>
    <w:div w:id="1744135510">
      <w:bodyDiv w:val="1"/>
      <w:marLeft w:val="0"/>
      <w:marRight w:val="0"/>
      <w:marTop w:val="0"/>
      <w:marBottom w:val="0"/>
      <w:divBdr>
        <w:top w:val="none" w:sz="0" w:space="0" w:color="auto"/>
        <w:left w:val="none" w:sz="0" w:space="0" w:color="auto"/>
        <w:bottom w:val="none" w:sz="0" w:space="0" w:color="auto"/>
        <w:right w:val="none" w:sz="0" w:space="0" w:color="auto"/>
      </w:divBdr>
    </w:div>
    <w:div w:id="1969310493">
      <w:bodyDiv w:val="1"/>
      <w:marLeft w:val="0"/>
      <w:marRight w:val="0"/>
      <w:marTop w:val="0"/>
      <w:marBottom w:val="0"/>
      <w:divBdr>
        <w:top w:val="none" w:sz="0" w:space="0" w:color="auto"/>
        <w:left w:val="none" w:sz="0" w:space="0" w:color="auto"/>
        <w:bottom w:val="none" w:sz="0" w:space="0" w:color="auto"/>
        <w:right w:val="none" w:sz="0" w:space="0" w:color="auto"/>
      </w:divBdr>
    </w:div>
    <w:div w:id="2011131080">
      <w:bodyDiv w:val="1"/>
      <w:marLeft w:val="0"/>
      <w:marRight w:val="0"/>
      <w:marTop w:val="0"/>
      <w:marBottom w:val="0"/>
      <w:divBdr>
        <w:top w:val="none" w:sz="0" w:space="0" w:color="auto"/>
        <w:left w:val="none" w:sz="0" w:space="0" w:color="auto"/>
        <w:bottom w:val="none" w:sz="0" w:space="0" w:color="auto"/>
        <w:right w:val="none" w:sz="0" w:space="0" w:color="auto"/>
      </w:divBdr>
    </w:div>
    <w:div w:id="207712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jpest.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atvedelem@ujpest.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8D1AD-A532-45C6-BDB1-875054C38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2483</Words>
  <Characters>17139</Characters>
  <Application>Microsoft Office Word</Application>
  <DocSecurity>0</DocSecurity>
  <Lines>142</Lines>
  <Paragraphs>39</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2022-04-28T08:33:00Z</dcterms:created>
  <dcterms:modified xsi:type="dcterms:W3CDTF">2022-05-10T06:53:00Z</dcterms:modified>
</cp:coreProperties>
</file>